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028CE" w14:textId="77777777" w:rsidR="003F23F5" w:rsidRDefault="003A4C50">
      <w:pPr>
        <w:pStyle w:val="Salutation"/>
      </w:pPr>
      <w:bookmarkStart w:id="0" w:name="_GoBack"/>
      <w:bookmarkEnd w:id="0"/>
      <w:r>
        <w:t>Geachte voorzitter,</w:t>
      </w:r>
    </w:p>
    <w:p w14:paraId="16FA43FA" w14:textId="74F060F1" w:rsidR="00EB6C1A" w:rsidRDefault="007855D9" w:rsidP="005F329E">
      <w:r>
        <w:t>In de voortgangsbrief van het programma Luchtruimherziening van 22 juni jl</w:t>
      </w:r>
      <w:r w:rsidR="00843D4A">
        <w:t>.</w:t>
      </w:r>
      <w:r>
        <w:rPr>
          <w:rStyle w:val="FootnoteReference"/>
        </w:rPr>
        <w:footnoteReference w:id="1"/>
      </w:r>
      <w:r>
        <w:t xml:space="preserve"> heb ik u geïnformeerd </w:t>
      </w:r>
      <w:r w:rsidR="00EB6C1A">
        <w:t>over de resultaten van spoor 1 van dit programma</w:t>
      </w:r>
      <w:r w:rsidR="0084695B">
        <w:t xml:space="preserve"> (zie bijlage 1)</w:t>
      </w:r>
      <w:r w:rsidR="00EB6C1A">
        <w:t>. Spoor 1 v</w:t>
      </w:r>
      <w:r w:rsidR="00EB6C1A" w:rsidRPr="00EB6C1A">
        <w:t xml:space="preserve">an het programma </w:t>
      </w:r>
      <w:r w:rsidR="00EB6C1A">
        <w:t xml:space="preserve">vindt </w:t>
      </w:r>
      <w:r w:rsidR="00EB6C1A" w:rsidRPr="00EB6C1A">
        <w:t xml:space="preserve">plaats binnen de huidige luchtruimstructuur en </w:t>
      </w:r>
      <w:r w:rsidR="00EB6C1A">
        <w:t xml:space="preserve">is </w:t>
      </w:r>
      <w:r w:rsidR="00EB6C1A" w:rsidRPr="00EB6C1A">
        <w:t>gericht op het zoveel mogelijk wegnemen van belemmeringen om ongehinderd door te klimmen op de</w:t>
      </w:r>
      <w:r w:rsidR="0031215F">
        <w:t xml:space="preserve"> huidige</w:t>
      </w:r>
      <w:r w:rsidR="00EB6C1A" w:rsidRPr="00EB6C1A">
        <w:t xml:space="preserve"> aansluitroutes van Lelystad Airport. </w:t>
      </w:r>
    </w:p>
    <w:p w14:paraId="1A0E78D5" w14:textId="77777777" w:rsidR="00334F53" w:rsidRDefault="00413782" w:rsidP="005F329E">
      <w:r>
        <w:t>I</w:t>
      </w:r>
      <w:r w:rsidR="00EB6C1A" w:rsidRPr="00EB6C1A">
        <w:t xml:space="preserve">n de Startbeslissing </w:t>
      </w:r>
      <w:r w:rsidR="00EB6C1A">
        <w:t xml:space="preserve">van de Luchtruimherziening </w:t>
      </w:r>
      <w:r>
        <w:t xml:space="preserve">is </w:t>
      </w:r>
      <w:r w:rsidR="00334F53">
        <w:t>v</w:t>
      </w:r>
      <w:r w:rsidR="00213E7C">
        <w:t>oor s</w:t>
      </w:r>
      <w:r w:rsidR="00334F53">
        <w:t>poor 1</w:t>
      </w:r>
      <w:r>
        <w:t xml:space="preserve"> ook</w:t>
      </w:r>
      <w:r w:rsidR="00334F53">
        <w:t xml:space="preserve"> </w:t>
      </w:r>
      <w:r w:rsidR="00EB6C1A" w:rsidRPr="00EB6C1A">
        <w:t>de ontwerpopgave opgenomen om voor het deel van het luchtruim waarin de zuidelijke uit- en aanvliegrichting liggen (de zogeheten S</w:t>
      </w:r>
      <w:r w:rsidR="00334F53">
        <w:t>ector 3) aanpassingen te ontwikkelen</w:t>
      </w:r>
      <w:r w:rsidR="00EB6C1A" w:rsidRPr="00EB6C1A">
        <w:t xml:space="preserve"> die het mogelijk maken om de daling later in te zetten zodat ook op de</w:t>
      </w:r>
      <w:r w:rsidR="0031215F">
        <w:t xml:space="preserve"> huidige</w:t>
      </w:r>
      <w:r w:rsidR="00EB6C1A" w:rsidRPr="00EB6C1A">
        <w:t xml:space="preserve"> aansluitroute uit het zuiden een continu dalend profiel wordt gerealiseerd. In de overige sectoren was dit al mogelijk.</w:t>
      </w:r>
      <w:r w:rsidR="00652D6D">
        <w:t xml:space="preserve"> </w:t>
      </w:r>
    </w:p>
    <w:p w14:paraId="383E40E5" w14:textId="77777777" w:rsidR="00334F53" w:rsidRDefault="00334F53" w:rsidP="005F329E"/>
    <w:p w14:paraId="3EB2610C" w14:textId="5BF3C4F8" w:rsidR="00495638" w:rsidRDefault="00334F53" w:rsidP="005F329E">
      <w:r>
        <w:t xml:space="preserve">In voornoemde brief is aangegeven dat het dankzij de resultaten van </w:t>
      </w:r>
      <w:r w:rsidR="00213E7C">
        <w:t>s</w:t>
      </w:r>
      <w:r>
        <w:t xml:space="preserve">poor 1 </w:t>
      </w:r>
      <w:r w:rsidRPr="00334F53">
        <w:t xml:space="preserve">mogelijk </w:t>
      </w:r>
      <w:r>
        <w:t xml:space="preserve">is </w:t>
      </w:r>
      <w:r w:rsidRPr="00334F53">
        <w:t>om richting alle vijf luchtruimsectoren ongehinderd door</w:t>
      </w:r>
      <w:r>
        <w:t xml:space="preserve"> te </w:t>
      </w:r>
      <w:r w:rsidRPr="00334F53">
        <w:t>klimmen</w:t>
      </w:r>
      <w:r>
        <w:t xml:space="preserve"> en dat het realiseren van een hogere nadering op de aanvliegroutes</w:t>
      </w:r>
      <w:r w:rsidR="006D5B2F">
        <w:t xml:space="preserve"> uit het zuiden deels is gelukt.</w:t>
      </w:r>
      <w:r w:rsidR="000868B9">
        <w:t xml:space="preserve"> </w:t>
      </w:r>
      <w:r w:rsidR="00495638" w:rsidRPr="00495638">
        <w:t>D</w:t>
      </w:r>
      <w:r w:rsidR="00495638">
        <w:t xml:space="preserve">oor </w:t>
      </w:r>
      <w:r w:rsidR="00125B62">
        <w:t xml:space="preserve">voor de aanvliegroutes </w:t>
      </w:r>
      <w:r w:rsidR="00495638">
        <w:t xml:space="preserve">een onderdeel van het militaire luchtruim </w:t>
      </w:r>
      <w:r w:rsidR="00125B62">
        <w:t xml:space="preserve">beschikbaar te stellen is het niet langer nodig om </w:t>
      </w:r>
      <w:r w:rsidR="00495638">
        <w:t xml:space="preserve">standaard </w:t>
      </w:r>
      <w:r w:rsidR="00495638" w:rsidRPr="00495638">
        <w:t>tussen Gorinchem en Apeldoorn</w:t>
      </w:r>
      <w:r w:rsidR="00125B62">
        <w:t xml:space="preserve"> horizontaal op </w:t>
      </w:r>
      <w:r w:rsidR="00125B62" w:rsidRPr="00495638">
        <w:t>9.000 en 10.000 voet (circa 2.700 en 3.000 meter)</w:t>
      </w:r>
      <w:r w:rsidR="00125B62">
        <w:t xml:space="preserve"> te vliegen</w:t>
      </w:r>
      <w:r w:rsidR="00495638" w:rsidRPr="00495638">
        <w:t xml:space="preserve">. </w:t>
      </w:r>
      <w:r w:rsidR="00125B62">
        <w:t xml:space="preserve">Het naderend verkeer vanuit het zuiden naar Lemelerveld zal op dit routedeel dalen van een hogere vlieghoogte naar de vlieghoogte van 6.000 voet. </w:t>
      </w:r>
      <w:r w:rsidR="000868B9">
        <w:t>Voor de volledigheid is in bijlage</w:t>
      </w:r>
      <w:r w:rsidR="0084695B">
        <w:t xml:space="preserve"> 1</w:t>
      </w:r>
      <w:r w:rsidR="000868B9">
        <w:t xml:space="preserve"> van deze brief de tabel met de gerealiseerde verbeteringen van de vertrekroutes en de overzichtskaart van de routes in de betreffende luchtruimsectoren opgenomen. </w:t>
      </w:r>
      <w:r w:rsidR="00495638" w:rsidRPr="00495638">
        <w:t xml:space="preserve">Verder richting de luchthaven Lelystad (vanaf Lemelerveld) is het </w:t>
      </w:r>
      <w:r w:rsidR="00D07EB8">
        <w:t xml:space="preserve">helaas </w:t>
      </w:r>
      <w:r w:rsidR="00495638" w:rsidRPr="00495638">
        <w:t xml:space="preserve">niet mogelijk gebleken </w:t>
      </w:r>
      <w:r w:rsidR="00125B62">
        <w:t xml:space="preserve">voor het naderend verkeer om </w:t>
      </w:r>
      <w:r w:rsidR="00495638" w:rsidRPr="00495638">
        <w:t xml:space="preserve">hoger te vliegen, zonder consequenties voor de capaciteit in het luchtruim of de vliegveiligheid. Dit deel van de route (ca. 30 km) zal dus op de oorspronkelijke hoogte van 6.000 voet (circa 1.800 meter) gevlogen worden. </w:t>
      </w:r>
      <w:r w:rsidR="00B42CFD">
        <w:t>Bij een situatie met 10.000 vliegtuigbewegingen zullen ongeveer 8 van in totaal 15 naderende vliegtuigen per dag gebruik maken van deze naderingsroutes</w:t>
      </w:r>
      <w:r w:rsidR="00B42CFD">
        <w:rPr>
          <w:rStyle w:val="FootnoteReference"/>
        </w:rPr>
        <w:footnoteReference w:id="2"/>
      </w:r>
      <w:r w:rsidR="00B42CFD">
        <w:t xml:space="preserve">. Er is </w:t>
      </w:r>
      <w:r w:rsidR="00F53FEC" w:rsidRPr="00F53FEC">
        <w:t xml:space="preserve">geen effect op de in 2018 reeds doorgevoerde verbetering </w:t>
      </w:r>
      <w:r w:rsidR="00F53FEC" w:rsidRPr="00F53FEC">
        <w:lastRenderedPageBreak/>
        <w:t>rondom Zwolle- Stadshagen, om bij gelijktijdig naderend en vertrekkend verkeer het naderende verkeer op minimaal 5000 voet af te</w:t>
      </w:r>
      <w:r w:rsidR="00F53FEC">
        <w:t xml:space="preserve"> handelen.</w:t>
      </w:r>
      <w:r w:rsidR="008B6B00">
        <w:t xml:space="preserve"> </w:t>
      </w:r>
    </w:p>
    <w:p w14:paraId="689E9736" w14:textId="3E6AFB48" w:rsidR="00334F53" w:rsidRDefault="00495638" w:rsidP="005F329E">
      <w:r>
        <w:t>Uw Kamer heeft door middel van de motie Bonte</w:t>
      </w:r>
      <w:r w:rsidR="00CA5BE4">
        <w:t>n</w:t>
      </w:r>
      <w:r>
        <w:t>bal</w:t>
      </w:r>
      <w:r w:rsidR="00A84007">
        <w:rPr>
          <w:rStyle w:val="FootnoteReference"/>
        </w:rPr>
        <w:footnoteReference w:id="3"/>
      </w:r>
      <w:r>
        <w:t xml:space="preserve"> gevraagd om te onderzoeken of het laatste stuk, de ca. 30 km, van deze naderingsroute toch op een veilige en tijdige wijze kan verdwijnen. </w:t>
      </w:r>
    </w:p>
    <w:p w14:paraId="647E9836" w14:textId="77777777" w:rsidR="000D286F" w:rsidRDefault="000D286F" w:rsidP="007855D9">
      <w:pPr>
        <w:rPr>
          <w:i/>
          <w:color w:val="211D1F"/>
        </w:rPr>
      </w:pPr>
    </w:p>
    <w:p w14:paraId="271BE855" w14:textId="5711E4AD" w:rsidR="00843D4A" w:rsidRPr="00BA7FFA" w:rsidRDefault="00CA5BE4" w:rsidP="007855D9">
      <w:pPr>
        <w:rPr>
          <w:i/>
          <w:color w:val="211D1F"/>
        </w:rPr>
      </w:pPr>
      <w:r w:rsidRPr="00BA7FFA">
        <w:rPr>
          <w:i/>
          <w:color w:val="211D1F"/>
        </w:rPr>
        <w:t>Invulling motie Bontenbal</w:t>
      </w:r>
    </w:p>
    <w:p w14:paraId="74ACC610" w14:textId="06E097B3" w:rsidR="007302CA" w:rsidRDefault="00843D4A" w:rsidP="007855D9">
      <w:pPr>
        <w:rPr>
          <w:color w:val="211D1F"/>
        </w:rPr>
      </w:pPr>
      <w:r>
        <w:rPr>
          <w:color w:val="211D1F"/>
        </w:rPr>
        <w:t>Als invulling van de motie</w:t>
      </w:r>
      <w:r w:rsidR="00B64129">
        <w:rPr>
          <w:color w:val="211D1F"/>
        </w:rPr>
        <w:t xml:space="preserve"> Bontenbal</w:t>
      </w:r>
      <w:r w:rsidR="00FF00FD">
        <w:rPr>
          <w:color w:val="211D1F"/>
        </w:rPr>
        <w:t xml:space="preserve"> heb ik</w:t>
      </w:r>
      <w:r w:rsidR="00B64129">
        <w:rPr>
          <w:color w:val="211D1F"/>
        </w:rPr>
        <w:t xml:space="preserve"> </w:t>
      </w:r>
      <w:r w:rsidR="00FF00FD">
        <w:rPr>
          <w:color w:val="211D1F"/>
        </w:rPr>
        <w:t xml:space="preserve">de </w:t>
      </w:r>
      <w:r w:rsidR="00D05B37">
        <w:rPr>
          <w:color w:val="211D1F"/>
        </w:rPr>
        <w:t>Luchtverkeersleiding Nederland (</w:t>
      </w:r>
      <w:r>
        <w:rPr>
          <w:color w:val="211D1F"/>
        </w:rPr>
        <w:t>LVNL</w:t>
      </w:r>
      <w:r w:rsidR="00D05B37">
        <w:rPr>
          <w:color w:val="211D1F"/>
        </w:rPr>
        <w:t>)</w:t>
      </w:r>
      <w:r w:rsidR="00D0216A">
        <w:rPr>
          <w:color w:val="211D1F"/>
        </w:rPr>
        <w:t xml:space="preserve"> </w:t>
      </w:r>
      <w:r w:rsidR="00FF00FD">
        <w:rPr>
          <w:color w:val="211D1F"/>
        </w:rPr>
        <w:t xml:space="preserve">verzocht om </w:t>
      </w:r>
      <w:r w:rsidR="00D0216A">
        <w:rPr>
          <w:color w:val="211D1F"/>
        </w:rPr>
        <w:t>nogmaals</w:t>
      </w:r>
      <w:r w:rsidR="00A4115E">
        <w:rPr>
          <w:color w:val="211D1F"/>
        </w:rPr>
        <w:t xml:space="preserve"> </w:t>
      </w:r>
      <w:r w:rsidR="00FF00FD">
        <w:rPr>
          <w:color w:val="211D1F"/>
        </w:rPr>
        <w:t xml:space="preserve">te bekijken </w:t>
      </w:r>
      <w:r>
        <w:rPr>
          <w:color w:val="211D1F"/>
        </w:rPr>
        <w:t xml:space="preserve">of er mogelijkheden zijn om het zoveel mogelijk continu dalen ook op de 30 km vanaf Lemelerveld voor sector 3 verkeer </w:t>
      </w:r>
      <w:r w:rsidR="00495638">
        <w:rPr>
          <w:color w:val="211D1F"/>
        </w:rPr>
        <w:t xml:space="preserve">op een veilige en tijdige wijze </w:t>
      </w:r>
      <w:r>
        <w:rPr>
          <w:color w:val="211D1F"/>
        </w:rPr>
        <w:t xml:space="preserve">te realiseren. </w:t>
      </w:r>
      <w:r w:rsidR="00FF00FD">
        <w:rPr>
          <w:color w:val="211D1F"/>
        </w:rPr>
        <w:t>LVNL heeft h</w:t>
      </w:r>
      <w:r w:rsidR="00D0216A">
        <w:rPr>
          <w:color w:val="211D1F"/>
        </w:rPr>
        <w:t xml:space="preserve">iertoe </w:t>
      </w:r>
      <w:r w:rsidR="00FF00FD">
        <w:rPr>
          <w:color w:val="211D1F"/>
        </w:rPr>
        <w:t xml:space="preserve">de </w:t>
      </w:r>
      <w:r w:rsidR="00D0216A">
        <w:rPr>
          <w:color w:val="211D1F"/>
        </w:rPr>
        <w:t xml:space="preserve">drie ontwikkelde </w:t>
      </w:r>
      <w:r w:rsidR="004269EE">
        <w:rPr>
          <w:color w:val="211D1F"/>
        </w:rPr>
        <w:t xml:space="preserve">scenario’s </w:t>
      </w:r>
      <w:r w:rsidR="0021561D">
        <w:rPr>
          <w:color w:val="211D1F"/>
        </w:rPr>
        <w:t xml:space="preserve">die in spoor 1 </w:t>
      </w:r>
      <w:r w:rsidR="001D2568">
        <w:rPr>
          <w:color w:val="211D1F"/>
        </w:rPr>
        <w:t xml:space="preserve">voor dit routedeel </w:t>
      </w:r>
      <w:r w:rsidR="0021561D">
        <w:rPr>
          <w:color w:val="211D1F"/>
        </w:rPr>
        <w:t>zijn onderzocht nogmaals</w:t>
      </w:r>
      <w:r w:rsidR="00D0216A">
        <w:rPr>
          <w:color w:val="211D1F"/>
        </w:rPr>
        <w:t xml:space="preserve"> bekeken</w:t>
      </w:r>
      <w:r w:rsidR="001D2568">
        <w:rPr>
          <w:color w:val="211D1F"/>
        </w:rPr>
        <w:t>,</w:t>
      </w:r>
      <w:r w:rsidR="00D0216A">
        <w:rPr>
          <w:color w:val="211D1F"/>
        </w:rPr>
        <w:t xml:space="preserve"> waarbij </w:t>
      </w:r>
      <w:r w:rsidR="007302CA">
        <w:rPr>
          <w:color w:val="211D1F"/>
        </w:rPr>
        <w:t xml:space="preserve">de uitgangspunten van het ontwerp en de conclusies uit de </w:t>
      </w:r>
      <w:r w:rsidR="00D0216A">
        <w:rPr>
          <w:color w:val="211D1F"/>
        </w:rPr>
        <w:t xml:space="preserve">eerdere </w:t>
      </w:r>
      <w:r w:rsidR="007302CA">
        <w:rPr>
          <w:color w:val="211D1F"/>
        </w:rPr>
        <w:t>beoordeling van de</w:t>
      </w:r>
      <w:r w:rsidR="00D0216A">
        <w:rPr>
          <w:color w:val="211D1F"/>
        </w:rPr>
        <w:t xml:space="preserve"> betreffende </w:t>
      </w:r>
      <w:r w:rsidR="007302CA">
        <w:rPr>
          <w:color w:val="211D1F"/>
        </w:rPr>
        <w:t>scenario’s kritisch</w:t>
      </w:r>
      <w:r w:rsidR="00D0216A">
        <w:rPr>
          <w:color w:val="211D1F"/>
        </w:rPr>
        <w:t xml:space="preserve"> zijn</w:t>
      </w:r>
      <w:r w:rsidR="007302CA">
        <w:rPr>
          <w:color w:val="211D1F"/>
        </w:rPr>
        <w:t xml:space="preserve"> beschouwd door l</w:t>
      </w:r>
      <w:r w:rsidR="000D286F">
        <w:rPr>
          <w:color w:val="211D1F"/>
        </w:rPr>
        <w:t>uchtruim- en operationeel experts</w:t>
      </w:r>
      <w:r w:rsidR="007302CA">
        <w:rPr>
          <w:color w:val="211D1F"/>
        </w:rPr>
        <w:t xml:space="preserve"> van LVNL. </w:t>
      </w:r>
    </w:p>
    <w:p w14:paraId="2434B9FC" w14:textId="77777777" w:rsidR="00886EF0" w:rsidRDefault="00886EF0" w:rsidP="00886EF0">
      <w:pPr>
        <w:autoSpaceDE w:val="0"/>
        <w:adjustRightInd w:val="0"/>
        <w:spacing w:line="240" w:lineRule="auto"/>
        <w:textAlignment w:val="auto"/>
        <w:rPr>
          <w:rFonts w:cs="Verdana"/>
        </w:rPr>
      </w:pPr>
      <w:r>
        <w:rPr>
          <w:rFonts w:cs="Verdana"/>
        </w:rPr>
        <w:t>LVNL komt tot de conclusie dat er geen nieuwe inzichten zijn of veranderingen</w:t>
      </w:r>
    </w:p>
    <w:p w14:paraId="15CFB16C" w14:textId="77777777" w:rsidR="00886EF0" w:rsidRDefault="00886EF0" w:rsidP="00886EF0">
      <w:pPr>
        <w:rPr>
          <w:color w:val="211D1F"/>
        </w:rPr>
      </w:pPr>
      <w:r>
        <w:rPr>
          <w:rFonts w:cs="Verdana"/>
        </w:rPr>
        <w:t>hebben plaatsgevonden, daarom blijven de eerdere conclusies onverkort gelden</w:t>
      </w:r>
      <w:r>
        <w:rPr>
          <w:rFonts w:cs="Verdana"/>
          <w:color w:val="211D1F"/>
        </w:rPr>
        <w:t>. Deze conclusies worden in het vervolg van deze brief nader toegelicht.</w:t>
      </w:r>
    </w:p>
    <w:p w14:paraId="23375511" w14:textId="77777777" w:rsidR="00843D4A" w:rsidRDefault="00843D4A" w:rsidP="007855D9">
      <w:pPr>
        <w:rPr>
          <w:color w:val="211D1F"/>
        </w:rPr>
      </w:pPr>
    </w:p>
    <w:p w14:paraId="1CC72D64" w14:textId="77777777" w:rsidR="00425E4F" w:rsidRPr="00BA7FFA" w:rsidRDefault="00646C1B" w:rsidP="007855D9">
      <w:pPr>
        <w:rPr>
          <w:b/>
          <w:color w:val="211D1F"/>
        </w:rPr>
      </w:pPr>
      <w:r>
        <w:rPr>
          <w:b/>
          <w:color w:val="211D1F"/>
        </w:rPr>
        <w:t>Vraagstuk</w:t>
      </w:r>
    </w:p>
    <w:p w14:paraId="2025225B" w14:textId="584C4A49" w:rsidR="00E64515" w:rsidRDefault="005A463E" w:rsidP="007855D9">
      <w:pPr>
        <w:rPr>
          <w:color w:val="211D1F"/>
        </w:rPr>
      </w:pPr>
      <w:r>
        <w:rPr>
          <w:color w:val="211D1F"/>
        </w:rPr>
        <w:t xml:space="preserve">Op het betreffende routedeel komt verkeer naar Schiphol uit </w:t>
      </w:r>
      <w:r w:rsidR="001D2568">
        <w:rPr>
          <w:color w:val="211D1F"/>
        </w:rPr>
        <w:t>het oosten</w:t>
      </w:r>
      <w:r>
        <w:rPr>
          <w:color w:val="211D1F"/>
        </w:rPr>
        <w:t xml:space="preserve"> samen met verkeer naar Lelystad </w:t>
      </w:r>
      <w:r w:rsidR="00425E4F">
        <w:rPr>
          <w:color w:val="211D1F"/>
        </w:rPr>
        <w:t>van</w:t>
      </w:r>
      <w:r>
        <w:rPr>
          <w:color w:val="211D1F"/>
        </w:rPr>
        <w:t xml:space="preserve">uit het </w:t>
      </w:r>
      <w:r w:rsidR="001D2568">
        <w:rPr>
          <w:color w:val="211D1F"/>
        </w:rPr>
        <w:t>z</w:t>
      </w:r>
      <w:r>
        <w:rPr>
          <w:color w:val="211D1F"/>
        </w:rPr>
        <w:t>uiden. Hierbij wordt</w:t>
      </w:r>
      <w:r w:rsidR="007D4406">
        <w:rPr>
          <w:color w:val="211D1F"/>
        </w:rPr>
        <w:t xml:space="preserve"> Schiphol</w:t>
      </w:r>
      <w:r w:rsidR="001D2568">
        <w:rPr>
          <w:color w:val="211D1F"/>
        </w:rPr>
        <w:t>-</w:t>
      </w:r>
      <w:r w:rsidR="007D4406">
        <w:rPr>
          <w:color w:val="211D1F"/>
        </w:rPr>
        <w:t>verkeer door de civiele verkeersleidin</w:t>
      </w:r>
      <w:r>
        <w:rPr>
          <w:color w:val="211D1F"/>
        </w:rPr>
        <w:t xml:space="preserve">g </w:t>
      </w:r>
      <w:r w:rsidR="007D4406">
        <w:rPr>
          <w:color w:val="211D1F"/>
        </w:rPr>
        <w:t>afgehandeld en Lelystad</w:t>
      </w:r>
      <w:r w:rsidR="001D2568">
        <w:rPr>
          <w:color w:val="211D1F"/>
        </w:rPr>
        <w:t>-v</w:t>
      </w:r>
      <w:r w:rsidR="007D4406">
        <w:rPr>
          <w:color w:val="211D1F"/>
        </w:rPr>
        <w:t xml:space="preserve">erkeer door de militaire verkeersleiding. </w:t>
      </w:r>
      <w:r>
        <w:rPr>
          <w:color w:val="211D1F"/>
        </w:rPr>
        <w:t xml:space="preserve">Om dit veilig mogelijk te maken </w:t>
      </w:r>
      <w:r w:rsidR="00BA7FFA">
        <w:rPr>
          <w:color w:val="211D1F"/>
        </w:rPr>
        <w:t xml:space="preserve">wordt op dit routedeel </w:t>
      </w:r>
      <w:r>
        <w:rPr>
          <w:color w:val="211D1F"/>
        </w:rPr>
        <w:t>Lelystad</w:t>
      </w:r>
      <w:r w:rsidR="001D2568">
        <w:rPr>
          <w:color w:val="211D1F"/>
        </w:rPr>
        <w:t>-</w:t>
      </w:r>
      <w:r>
        <w:rPr>
          <w:color w:val="211D1F"/>
        </w:rPr>
        <w:t xml:space="preserve">verkeer onder </w:t>
      </w:r>
      <w:r w:rsidR="001D2568">
        <w:rPr>
          <w:color w:val="211D1F"/>
        </w:rPr>
        <w:t xml:space="preserve">controle van de militaire verkeersleiding gehouden en </w:t>
      </w:r>
      <w:r>
        <w:rPr>
          <w:color w:val="211D1F"/>
        </w:rPr>
        <w:t>het Schiphol</w:t>
      </w:r>
      <w:r w:rsidR="001D2568">
        <w:rPr>
          <w:color w:val="211D1F"/>
        </w:rPr>
        <w:t>-</w:t>
      </w:r>
      <w:r>
        <w:rPr>
          <w:color w:val="211D1F"/>
        </w:rPr>
        <w:t xml:space="preserve">verkeer </w:t>
      </w:r>
      <w:r w:rsidR="001D2568">
        <w:rPr>
          <w:color w:val="211D1F"/>
        </w:rPr>
        <w:t xml:space="preserve">onder civiele controle. Dat betekent dat de Lelystad-vlucht </w:t>
      </w:r>
      <w:r w:rsidR="001C15BD">
        <w:rPr>
          <w:color w:val="211D1F"/>
        </w:rPr>
        <w:t xml:space="preserve">binnen het militaire luchtruim </w:t>
      </w:r>
      <w:r w:rsidR="00BA7FFA">
        <w:rPr>
          <w:color w:val="211D1F"/>
        </w:rPr>
        <w:t>op 6</w:t>
      </w:r>
      <w:r w:rsidR="001D2568">
        <w:rPr>
          <w:color w:val="211D1F"/>
        </w:rPr>
        <w:t>.</w:t>
      </w:r>
      <w:r w:rsidR="00BA7FFA">
        <w:rPr>
          <w:color w:val="211D1F"/>
        </w:rPr>
        <w:t xml:space="preserve">000 voet </w:t>
      </w:r>
      <w:r w:rsidR="00646C1B">
        <w:rPr>
          <w:color w:val="211D1F"/>
        </w:rPr>
        <w:t xml:space="preserve">wordt </w:t>
      </w:r>
      <w:r w:rsidR="00BA7FFA">
        <w:rPr>
          <w:color w:val="211D1F"/>
        </w:rPr>
        <w:t>afgehandeld</w:t>
      </w:r>
      <w:r>
        <w:rPr>
          <w:color w:val="211D1F"/>
        </w:rPr>
        <w:t xml:space="preserve">. </w:t>
      </w:r>
    </w:p>
    <w:p w14:paraId="4BA3CC68" w14:textId="77777777" w:rsidR="00E64515" w:rsidRDefault="00E64515" w:rsidP="007855D9">
      <w:pPr>
        <w:rPr>
          <w:color w:val="211D1F"/>
        </w:rPr>
      </w:pPr>
    </w:p>
    <w:p w14:paraId="34382CC5" w14:textId="2936DC96" w:rsidR="00AD2567" w:rsidRDefault="00D05B37" w:rsidP="007855D9">
      <w:pPr>
        <w:rPr>
          <w:color w:val="211D1F"/>
        </w:rPr>
      </w:pPr>
      <w:r>
        <w:rPr>
          <w:color w:val="211D1F"/>
        </w:rPr>
        <w:t xml:space="preserve">LVNL heeft </w:t>
      </w:r>
      <w:r w:rsidR="00646C1B">
        <w:rPr>
          <w:color w:val="211D1F"/>
        </w:rPr>
        <w:t>drie scenario’s onderzocht om dit vraagstuk op te lossen en de nadering hoger af te handelen.</w:t>
      </w:r>
      <w:r w:rsidR="00FF00FD">
        <w:rPr>
          <w:color w:val="211D1F"/>
        </w:rPr>
        <w:t xml:space="preserve"> In bijlage</w:t>
      </w:r>
      <w:r w:rsidR="00711D49">
        <w:rPr>
          <w:color w:val="211D1F"/>
        </w:rPr>
        <w:t xml:space="preserve"> 2</w:t>
      </w:r>
      <w:r w:rsidR="005B4117">
        <w:rPr>
          <w:color w:val="211D1F"/>
        </w:rPr>
        <w:t xml:space="preserve"> treft u de brief van LVNL aan.</w:t>
      </w:r>
      <w:r w:rsidR="00FF00FD">
        <w:rPr>
          <w:color w:val="211D1F"/>
        </w:rPr>
        <w:t xml:space="preserve"> Kort gezegd kijken s</w:t>
      </w:r>
      <w:r w:rsidR="00A4115E">
        <w:rPr>
          <w:color w:val="211D1F"/>
        </w:rPr>
        <w:t xml:space="preserve">cenario 1 en 2 </w:t>
      </w:r>
      <w:r w:rsidR="00B64129">
        <w:rPr>
          <w:color w:val="211D1F"/>
        </w:rPr>
        <w:t xml:space="preserve">naar een andere wijze van afhandeling van het verkeer op </w:t>
      </w:r>
      <w:r w:rsidR="007E423A">
        <w:rPr>
          <w:color w:val="211D1F"/>
        </w:rPr>
        <w:t>het betreffende</w:t>
      </w:r>
      <w:r w:rsidR="00B64129">
        <w:rPr>
          <w:color w:val="211D1F"/>
        </w:rPr>
        <w:t xml:space="preserve"> routedeel</w:t>
      </w:r>
      <w:r w:rsidR="007D4406">
        <w:rPr>
          <w:color w:val="211D1F"/>
        </w:rPr>
        <w:t xml:space="preserve">. In scenario 1 wordt </w:t>
      </w:r>
      <w:r w:rsidR="00425E4F">
        <w:rPr>
          <w:color w:val="211D1F"/>
        </w:rPr>
        <w:t xml:space="preserve">al </w:t>
      </w:r>
      <w:r w:rsidR="007D4406">
        <w:rPr>
          <w:color w:val="211D1F"/>
        </w:rPr>
        <w:t xml:space="preserve">het verkeer door een civiele luchtverkeerleider afgehandeld en in scenario 2 wordt het verkeer door een </w:t>
      </w:r>
      <w:r w:rsidR="00B64129">
        <w:rPr>
          <w:color w:val="211D1F"/>
        </w:rPr>
        <w:t xml:space="preserve">militaire luchtverkeersleider </w:t>
      </w:r>
      <w:r w:rsidR="00425E4F">
        <w:rPr>
          <w:color w:val="211D1F"/>
        </w:rPr>
        <w:t xml:space="preserve">afgehandeld </w:t>
      </w:r>
      <w:r w:rsidR="00B64129">
        <w:rPr>
          <w:color w:val="211D1F"/>
        </w:rPr>
        <w:t xml:space="preserve">die daarvoor de beschikking zou krijgen over een stuk luchtruim dat nu </w:t>
      </w:r>
      <w:r w:rsidR="00AB354E">
        <w:rPr>
          <w:color w:val="211D1F"/>
        </w:rPr>
        <w:t xml:space="preserve">wordt gebruikt </w:t>
      </w:r>
      <w:r w:rsidR="005B4117">
        <w:rPr>
          <w:color w:val="211D1F"/>
        </w:rPr>
        <w:t>door Schiphol-verkeer.</w:t>
      </w:r>
      <w:r w:rsidR="008513AE">
        <w:rPr>
          <w:color w:val="211D1F"/>
        </w:rPr>
        <w:t xml:space="preserve"> </w:t>
      </w:r>
    </w:p>
    <w:p w14:paraId="6A1A41B4" w14:textId="77777777" w:rsidR="00E64515" w:rsidRDefault="00E64515" w:rsidP="007855D9">
      <w:pPr>
        <w:rPr>
          <w:color w:val="211D1F"/>
        </w:rPr>
      </w:pPr>
    </w:p>
    <w:p w14:paraId="0C5782D1" w14:textId="00C6A910" w:rsidR="003A6C09" w:rsidRPr="005157D3" w:rsidRDefault="00D05B37" w:rsidP="007855D9">
      <w:pPr>
        <w:rPr>
          <w:color w:val="211D1F"/>
        </w:rPr>
      </w:pPr>
      <w:r>
        <w:rPr>
          <w:color w:val="211D1F"/>
        </w:rPr>
        <w:t xml:space="preserve">LVNL concludeert op basis van het onderzoek dat scenario 1 complexiteit verhogend werkt </w:t>
      </w:r>
      <w:r w:rsidR="00EC6D8D">
        <w:rPr>
          <w:color w:val="211D1F"/>
        </w:rPr>
        <w:t xml:space="preserve">met een mogelijk veiligheidsissue </w:t>
      </w:r>
      <w:r w:rsidR="00826A0D">
        <w:rPr>
          <w:color w:val="211D1F"/>
        </w:rPr>
        <w:t>voor de civiele luchtverkeersleider</w:t>
      </w:r>
      <w:r w:rsidR="00C14BD6">
        <w:rPr>
          <w:color w:val="211D1F"/>
        </w:rPr>
        <w:t>. Dit komt</w:t>
      </w:r>
      <w:r w:rsidR="00826A0D">
        <w:rPr>
          <w:color w:val="211D1F"/>
        </w:rPr>
        <w:t xml:space="preserve"> </w:t>
      </w:r>
      <w:r w:rsidR="00646C1B">
        <w:rPr>
          <w:color w:val="211D1F"/>
        </w:rPr>
        <w:t>omdat een afwijkende verkeerstroom met een beperkt aantal Lelystad-vliegtuigen uit het zuiden ingepast moet worden in een grote Schiphol-verkeerstroom uit het oosten</w:t>
      </w:r>
      <w:r w:rsidR="00C14BD6">
        <w:rPr>
          <w:color w:val="211D1F"/>
        </w:rPr>
        <w:t xml:space="preserve">. LVNL geeft aan dat een afwijkende verkeersstroom </w:t>
      </w:r>
      <w:r w:rsidR="003A6C09">
        <w:rPr>
          <w:color w:val="211D1F"/>
        </w:rPr>
        <w:t xml:space="preserve">mogelijk </w:t>
      </w:r>
      <w:r w:rsidR="00C14BD6">
        <w:rPr>
          <w:color w:val="211D1F"/>
        </w:rPr>
        <w:t>leidt tot een veiligheidsrisico</w:t>
      </w:r>
      <w:r w:rsidR="00826A0D">
        <w:rPr>
          <w:color w:val="211D1F"/>
        </w:rPr>
        <w:t xml:space="preserve">. Dit wordt </w:t>
      </w:r>
      <w:r w:rsidR="00646C1B">
        <w:rPr>
          <w:color w:val="211D1F"/>
        </w:rPr>
        <w:t xml:space="preserve">mede </w:t>
      </w:r>
      <w:r w:rsidR="00826A0D">
        <w:rPr>
          <w:color w:val="211D1F"/>
        </w:rPr>
        <w:t xml:space="preserve">veroorzaakt doordat de verkeersstroom </w:t>
      </w:r>
      <w:r w:rsidR="00B41066">
        <w:rPr>
          <w:color w:val="211D1F"/>
        </w:rPr>
        <w:t xml:space="preserve">uit </w:t>
      </w:r>
      <w:r w:rsidR="00646C1B">
        <w:rPr>
          <w:color w:val="211D1F"/>
        </w:rPr>
        <w:t>het zuiden</w:t>
      </w:r>
      <w:r w:rsidR="00B41066">
        <w:rPr>
          <w:color w:val="211D1F"/>
        </w:rPr>
        <w:t xml:space="preserve"> </w:t>
      </w:r>
      <w:r w:rsidR="007476B3">
        <w:rPr>
          <w:color w:val="211D1F"/>
        </w:rPr>
        <w:t xml:space="preserve">gebruik maakt van militair </w:t>
      </w:r>
      <w:r w:rsidR="007476B3" w:rsidRPr="005157D3">
        <w:rPr>
          <w:color w:val="211D1F"/>
        </w:rPr>
        <w:t>luchtruim en dus onder controle van de militaire verkeersleiding staat</w:t>
      </w:r>
      <w:r w:rsidR="00B41066" w:rsidRPr="005157D3">
        <w:rPr>
          <w:color w:val="211D1F"/>
        </w:rPr>
        <w:t xml:space="preserve">. </w:t>
      </w:r>
      <w:r w:rsidR="00EC6D8D" w:rsidRPr="005157D3">
        <w:rPr>
          <w:color w:val="211D1F"/>
        </w:rPr>
        <w:t>LVNL geeft daarbij aan dat de Schiphol capaciteit structur</w:t>
      </w:r>
      <w:r w:rsidR="005B4117" w:rsidRPr="005157D3">
        <w:rPr>
          <w:color w:val="211D1F"/>
        </w:rPr>
        <w:t>eel verlaagd zou moeten worden.</w:t>
      </w:r>
      <w:r w:rsidR="008513AE" w:rsidRPr="005157D3">
        <w:rPr>
          <w:color w:val="211D1F"/>
        </w:rPr>
        <w:t xml:space="preserve"> </w:t>
      </w:r>
    </w:p>
    <w:p w14:paraId="14423909" w14:textId="77777777" w:rsidR="00E64515" w:rsidRPr="005157D3" w:rsidRDefault="00E64515" w:rsidP="007855D9">
      <w:pPr>
        <w:rPr>
          <w:color w:val="211D1F"/>
        </w:rPr>
      </w:pPr>
    </w:p>
    <w:p w14:paraId="4B92CF15" w14:textId="5F1D2E89" w:rsidR="00425E4F" w:rsidRDefault="00D05B37" w:rsidP="007855D9">
      <w:pPr>
        <w:rPr>
          <w:color w:val="211D1F"/>
        </w:rPr>
      </w:pPr>
      <w:r w:rsidRPr="005157D3">
        <w:rPr>
          <w:color w:val="211D1F"/>
        </w:rPr>
        <w:t>Uit het onderzoek van LVNL blijkt dat scenario 2</w:t>
      </w:r>
      <w:r w:rsidR="00335C6F" w:rsidRPr="005157D3">
        <w:rPr>
          <w:color w:val="211D1F"/>
        </w:rPr>
        <w:t>,</w:t>
      </w:r>
      <w:r>
        <w:rPr>
          <w:color w:val="211D1F"/>
        </w:rPr>
        <w:t xml:space="preserve"> </w:t>
      </w:r>
      <w:r w:rsidR="00EC6D8D">
        <w:rPr>
          <w:color w:val="211D1F"/>
        </w:rPr>
        <w:t>nog meer dan in scenario 1</w:t>
      </w:r>
      <w:r w:rsidR="00335C6F">
        <w:rPr>
          <w:color w:val="211D1F"/>
        </w:rPr>
        <w:t>,</w:t>
      </w:r>
      <w:r w:rsidR="00EC6D8D">
        <w:rPr>
          <w:color w:val="211D1F"/>
        </w:rPr>
        <w:t xml:space="preserve"> </w:t>
      </w:r>
      <w:r>
        <w:rPr>
          <w:color w:val="211D1F"/>
        </w:rPr>
        <w:t xml:space="preserve">negatieve consequenties heeft </w:t>
      </w:r>
      <w:r w:rsidR="00AD2567">
        <w:rPr>
          <w:color w:val="211D1F"/>
        </w:rPr>
        <w:t xml:space="preserve">voor de </w:t>
      </w:r>
      <w:r w:rsidR="003A6C09">
        <w:rPr>
          <w:color w:val="211D1F"/>
        </w:rPr>
        <w:t>Schiphol</w:t>
      </w:r>
      <w:r w:rsidR="00AD2567">
        <w:rPr>
          <w:color w:val="211D1F"/>
        </w:rPr>
        <w:t>capaciteit</w:t>
      </w:r>
      <w:r w:rsidR="008513AE">
        <w:rPr>
          <w:color w:val="211D1F"/>
        </w:rPr>
        <w:t xml:space="preserve">. Dit </w:t>
      </w:r>
      <w:r w:rsidR="00AD2567">
        <w:rPr>
          <w:color w:val="211D1F"/>
        </w:rPr>
        <w:t xml:space="preserve"> </w:t>
      </w:r>
      <w:r w:rsidR="00BA7FFA">
        <w:rPr>
          <w:color w:val="211D1F"/>
        </w:rPr>
        <w:t xml:space="preserve">omdat </w:t>
      </w:r>
      <w:r w:rsidR="00335C6F">
        <w:rPr>
          <w:color w:val="211D1F"/>
        </w:rPr>
        <w:t>er niet één verkeersstroom</w:t>
      </w:r>
      <w:r w:rsidR="008513AE">
        <w:rPr>
          <w:color w:val="211D1F"/>
        </w:rPr>
        <w:t>,</w:t>
      </w:r>
      <w:r w:rsidR="00335C6F">
        <w:rPr>
          <w:color w:val="211D1F"/>
        </w:rPr>
        <w:t xml:space="preserve"> maar een heel deel van het luchtruim </w:t>
      </w:r>
      <w:r w:rsidR="00C60FD7">
        <w:rPr>
          <w:color w:val="211D1F"/>
        </w:rPr>
        <w:t xml:space="preserve">van LVNL naar </w:t>
      </w:r>
      <w:r>
        <w:rPr>
          <w:color w:val="211D1F"/>
        </w:rPr>
        <w:t>Commando Luchtstrijdkrachten (</w:t>
      </w:r>
      <w:r w:rsidR="00C60FD7">
        <w:rPr>
          <w:color w:val="211D1F"/>
        </w:rPr>
        <w:t>CLSK</w:t>
      </w:r>
      <w:r>
        <w:rPr>
          <w:color w:val="211D1F"/>
        </w:rPr>
        <w:t>)</w:t>
      </w:r>
      <w:r w:rsidR="00C60FD7">
        <w:rPr>
          <w:color w:val="211D1F"/>
        </w:rPr>
        <w:t xml:space="preserve"> gedelegeerd</w:t>
      </w:r>
      <w:r w:rsidR="00EC6D8D">
        <w:rPr>
          <w:color w:val="211D1F"/>
        </w:rPr>
        <w:t xml:space="preserve"> moet worden.</w:t>
      </w:r>
      <w:r w:rsidR="00335C6F">
        <w:rPr>
          <w:color w:val="211D1F"/>
        </w:rPr>
        <w:t xml:space="preserve"> Dit heeft </w:t>
      </w:r>
      <w:r w:rsidR="007476B3">
        <w:rPr>
          <w:color w:val="211D1F"/>
        </w:rPr>
        <w:t xml:space="preserve">daarnaast voor het Lelystadverkeer </w:t>
      </w:r>
      <w:r w:rsidR="00335C6F">
        <w:rPr>
          <w:color w:val="211D1F"/>
        </w:rPr>
        <w:t xml:space="preserve">tot gevolg dat er wel een geleidelijke daling mogelijk is, maar dat de </w:t>
      </w:r>
      <w:r w:rsidR="005B4117">
        <w:rPr>
          <w:color w:val="211D1F"/>
        </w:rPr>
        <w:t>mogelijkheid</w:t>
      </w:r>
      <w:r w:rsidR="00335C6F">
        <w:rPr>
          <w:color w:val="211D1F"/>
        </w:rPr>
        <w:t xml:space="preserve"> voor startend verkeer</w:t>
      </w:r>
      <w:r w:rsidR="00C60FD7">
        <w:rPr>
          <w:color w:val="211D1F"/>
        </w:rPr>
        <w:t xml:space="preserve"> om ongehinderd </w:t>
      </w:r>
      <w:r w:rsidR="00AB354E">
        <w:rPr>
          <w:color w:val="211D1F"/>
        </w:rPr>
        <w:t xml:space="preserve">door te </w:t>
      </w:r>
      <w:r w:rsidR="00C60FD7">
        <w:rPr>
          <w:color w:val="211D1F"/>
        </w:rPr>
        <w:t xml:space="preserve">klimmen </w:t>
      </w:r>
      <w:r w:rsidR="00335C6F">
        <w:rPr>
          <w:color w:val="211D1F"/>
        </w:rPr>
        <w:t xml:space="preserve">juist </w:t>
      </w:r>
      <w:r w:rsidR="00AB354E">
        <w:rPr>
          <w:color w:val="211D1F"/>
        </w:rPr>
        <w:t xml:space="preserve">veelvuldig </w:t>
      </w:r>
      <w:r w:rsidR="00335C6F">
        <w:rPr>
          <w:color w:val="211D1F"/>
        </w:rPr>
        <w:t xml:space="preserve">zal </w:t>
      </w:r>
      <w:r w:rsidR="007476B3">
        <w:rPr>
          <w:color w:val="211D1F"/>
        </w:rPr>
        <w:t xml:space="preserve">moeten </w:t>
      </w:r>
      <w:r w:rsidR="00AB354E">
        <w:rPr>
          <w:color w:val="211D1F"/>
        </w:rPr>
        <w:t>worden beperkt.</w:t>
      </w:r>
      <w:r w:rsidR="003A6C09">
        <w:rPr>
          <w:color w:val="211D1F"/>
        </w:rPr>
        <w:t xml:space="preserve"> </w:t>
      </w:r>
    </w:p>
    <w:p w14:paraId="5A1F370A" w14:textId="77777777" w:rsidR="00425E4F" w:rsidRDefault="00425E4F" w:rsidP="007855D9">
      <w:pPr>
        <w:rPr>
          <w:color w:val="211D1F"/>
        </w:rPr>
      </w:pPr>
    </w:p>
    <w:p w14:paraId="7A4E1476" w14:textId="7D8F1775" w:rsidR="00A17E8B" w:rsidRDefault="00425E4F" w:rsidP="00A17E8B">
      <w:pPr>
        <w:rPr>
          <w:color w:val="211D1F"/>
        </w:rPr>
      </w:pPr>
      <w:r>
        <w:rPr>
          <w:color w:val="211D1F"/>
        </w:rPr>
        <w:t>S</w:t>
      </w:r>
      <w:r w:rsidR="00B64129">
        <w:rPr>
          <w:color w:val="211D1F"/>
        </w:rPr>
        <w:t xml:space="preserve">cenario </w:t>
      </w:r>
      <w:r>
        <w:rPr>
          <w:color w:val="211D1F"/>
        </w:rPr>
        <w:t xml:space="preserve">3 </w:t>
      </w:r>
      <w:r w:rsidR="008F3413">
        <w:rPr>
          <w:color w:val="211D1F"/>
        </w:rPr>
        <w:t>houdt</w:t>
      </w:r>
      <w:r w:rsidR="00B64129">
        <w:rPr>
          <w:color w:val="211D1F"/>
        </w:rPr>
        <w:t xml:space="preserve"> een volledig herontwerp van de aansluitroute vanuit sector 3</w:t>
      </w:r>
      <w:r w:rsidR="00BA7FFA">
        <w:rPr>
          <w:color w:val="211D1F"/>
        </w:rPr>
        <w:t xml:space="preserve"> </w:t>
      </w:r>
      <w:r w:rsidR="00826A0D">
        <w:rPr>
          <w:color w:val="211D1F"/>
        </w:rPr>
        <w:t xml:space="preserve">in. De route wordt daarbij over </w:t>
      </w:r>
      <w:r w:rsidR="00630675">
        <w:rPr>
          <w:color w:val="211D1F"/>
        </w:rPr>
        <w:t xml:space="preserve">het westen van Nederland gelegd </w:t>
      </w:r>
      <w:r w:rsidR="0021561D">
        <w:rPr>
          <w:color w:val="211D1F"/>
        </w:rPr>
        <w:t xml:space="preserve">in </w:t>
      </w:r>
      <w:r w:rsidR="00FD21AB">
        <w:rPr>
          <w:color w:val="211D1F"/>
        </w:rPr>
        <w:t>plaats van</w:t>
      </w:r>
      <w:r w:rsidR="00630675">
        <w:rPr>
          <w:color w:val="211D1F"/>
        </w:rPr>
        <w:t xml:space="preserve"> het oosten. In dit scenario wordt dalend verkeer verplaats</w:t>
      </w:r>
      <w:r w:rsidR="00C60FD7">
        <w:rPr>
          <w:color w:val="211D1F"/>
        </w:rPr>
        <w:t>t</w:t>
      </w:r>
      <w:r w:rsidR="00630675">
        <w:rPr>
          <w:color w:val="211D1F"/>
        </w:rPr>
        <w:t xml:space="preserve"> van de provincie Overijsel en Gelderland naar de provincie Friesland en de </w:t>
      </w:r>
      <w:r w:rsidR="00FD21AB">
        <w:rPr>
          <w:color w:val="211D1F"/>
        </w:rPr>
        <w:t>Noordoostpolder</w:t>
      </w:r>
      <w:r w:rsidR="00F142E6">
        <w:rPr>
          <w:color w:val="211D1F"/>
        </w:rPr>
        <w:t xml:space="preserve"> en komt er meer verkeer in het hart van het Schiphol luchtruim</w:t>
      </w:r>
      <w:r w:rsidR="008513AE">
        <w:rPr>
          <w:color w:val="211D1F"/>
        </w:rPr>
        <w:t xml:space="preserve">. </w:t>
      </w:r>
      <w:r w:rsidR="00D05B37">
        <w:rPr>
          <w:color w:val="211D1F"/>
        </w:rPr>
        <w:t xml:space="preserve">LVNL constateert dat </w:t>
      </w:r>
      <w:r w:rsidR="00A17E8B">
        <w:rPr>
          <w:color w:val="211D1F"/>
        </w:rPr>
        <w:t xml:space="preserve">dit scenario </w:t>
      </w:r>
      <w:r w:rsidR="00AC6FF9">
        <w:rPr>
          <w:color w:val="211D1F"/>
        </w:rPr>
        <w:t xml:space="preserve">niet op korte </w:t>
      </w:r>
      <w:r w:rsidR="00AC6FF9" w:rsidRPr="005157D3">
        <w:rPr>
          <w:color w:val="211D1F"/>
        </w:rPr>
        <w:t xml:space="preserve">termijn gerealiseerd </w:t>
      </w:r>
      <w:r w:rsidR="00335C6F" w:rsidRPr="005157D3">
        <w:rPr>
          <w:color w:val="211D1F"/>
        </w:rPr>
        <w:t xml:space="preserve">kan </w:t>
      </w:r>
      <w:r w:rsidR="00AC6FF9" w:rsidRPr="005157D3">
        <w:rPr>
          <w:color w:val="211D1F"/>
        </w:rPr>
        <w:t>worden</w:t>
      </w:r>
      <w:r w:rsidR="00C60FD7" w:rsidRPr="005157D3">
        <w:rPr>
          <w:color w:val="211D1F"/>
        </w:rPr>
        <w:t>.</w:t>
      </w:r>
      <w:r w:rsidR="00AC6FF9" w:rsidRPr="005157D3">
        <w:rPr>
          <w:color w:val="211D1F"/>
        </w:rPr>
        <w:t xml:space="preserve"> </w:t>
      </w:r>
      <w:r w:rsidR="00C60FD7" w:rsidRPr="005157D3">
        <w:rPr>
          <w:color w:val="211D1F"/>
        </w:rPr>
        <w:t>D</w:t>
      </w:r>
      <w:r w:rsidR="00AC6FF9" w:rsidRPr="005157D3">
        <w:rPr>
          <w:color w:val="211D1F"/>
        </w:rPr>
        <w:t xml:space="preserve">it scenario </w:t>
      </w:r>
      <w:r w:rsidR="00C60FD7" w:rsidRPr="005157D3">
        <w:rPr>
          <w:color w:val="211D1F"/>
        </w:rPr>
        <w:t xml:space="preserve">gaat namelijk </w:t>
      </w:r>
      <w:r w:rsidR="00AC6FF9" w:rsidRPr="005157D3">
        <w:rPr>
          <w:color w:val="211D1F"/>
        </w:rPr>
        <w:t xml:space="preserve">niet uit </w:t>
      </w:r>
      <w:r w:rsidR="00A17E8B" w:rsidRPr="005157D3">
        <w:rPr>
          <w:color w:val="211D1F"/>
        </w:rPr>
        <w:t xml:space="preserve">van de huidige </w:t>
      </w:r>
      <w:r w:rsidR="00C60FD7" w:rsidRPr="005157D3">
        <w:rPr>
          <w:color w:val="211D1F"/>
        </w:rPr>
        <w:t xml:space="preserve">luchtruimstructuur en </w:t>
      </w:r>
      <w:r w:rsidR="00A17E8B" w:rsidRPr="005157D3">
        <w:rPr>
          <w:color w:val="211D1F"/>
        </w:rPr>
        <w:t>aansluitroutes</w:t>
      </w:r>
      <w:r w:rsidR="00C60FD7" w:rsidRPr="005157D3">
        <w:rPr>
          <w:color w:val="211D1F"/>
        </w:rPr>
        <w:t>,</w:t>
      </w:r>
      <w:r w:rsidR="00A17E8B" w:rsidRPr="005157D3">
        <w:rPr>
          <w:color w:val="211D1F"/>
        </w:rPr>
        <w:t xml:space="preserve"> waardoor een nieuw proces voor de routestructuur, de MER en het </w:t>
      </w:r>
      <w:r w:rsidR="008513AE" w:rsidRPr="005157D3">
        <w:rPr>
          <w:color w:val="211D1F"/>
        </w:rPr>
        <w:t xml:space="preserve">Luchthavenbesluit </w:t>
      </w:r>
      <w:r w:rsidR="00A17E8B" w:rsidRPr="005157D3">
        <w:rPr>
          <w:color w:val="211D1F"/>
        </w:rPr>
        <w:t>doorlopen zal moeten worden</w:t>
      </w:r>
      <w:r w:rsidR="00C60FD7" w:rsidRPr="005157D3">
        <w:rPr>
          <w:color w:val="211D1F"/>
        </w:rPr>
        <w:t>.</w:t>
      </w:r>
      <w:r w:rsidR="00D05B37">
        <w:rPr>
          <w:color w:val="211D1F"/>
        </w:rPr>
        <w:t xml:space="preserve"> </w:t>
      </w:r>
    </w:p>
    <w:p w14:paraId="2073DBEB" w14:textId="77777777" w:rsidR="00B64129" w:rsidRDefault="00B64129" w:rsidP="007855D9">
      <w:pPr>
        <w:rPr>
          <w:color w:val="211D1F"/>
        </w:rPr>
      </w:pPr>
    </w:p>
    <w:p w14:paraId="17C89353" w14:textId="032AECF5" w:rsidR="00610A1B" w:rsidRPr="00E64515" w:rsidRDefault="00610A1B" w:rsidP="007855D9">
      <w:pPr>
        <w:rPr>
          <w:i/>
          <w:color w:val="211D1F"/>
        </w:rPr>
      </w:pPr>
      <w:r w:rsidRPr="00E64515">
        <w:rPr>
          <w:i/>
          <w:color w:val="211D1F"/>
        </w:rPr>
        <w:t>Vervolg</w:t>
      </w:r>
    </w:p>
    <w:p w14:paraId="04C89F89" w14:textId="38B941C1" w:rsidR="00FF00FD" w:rsidRDefault="00FF00FD" w:rsidP="007855D9">
      <w:pPr>
        <w:rPr>
          <w:color w:val="211D1F"/>
        </w:rPr>
      </w:pPr>
      <w:r>
        <w:rPr>
          <w:color w:val="211D1F"/>
        </w:rPr>
        <w:t>De onderzochte scenario’s hebben niet geleid tot een andere conclusie</w:t>
      </w:r>
      <w:r w:rsidR="005B4117">
        <w:rPr>
          <w:color w:val="211D1F"/>
        </w:rPr>
        <w:t xml:space="preserve"> dan zoals eerder gemeld in de v</w:t>
      </w:r>
      <w:r>
        <w:rPr>
          <w:color w:val="211D1F"/>
        </w:rPr>
        <w:t xml:space="preserve">oortgangsbrief. Dat betekent dat het ophogen van de zuidelijke aanvliegroute vanaf Lemelerveld richting Lelystad </w:t>
      </w:r>
      <w:r w:rsidR="00CF34F7">
        <w:rPr>
          <w:color w:val="211D1F"/>
        </w:rPr>
        <w:t xml:space="preserve">op een tijdige en veilige wijze op dit moment </w:t>
      </w:r>
      <w:r>
        <w:rPr>
          <w:color w:val="211D1F"/>
        </w:rPr>
        <w:t>niet mogelijk is</w:t>
      </w:r>
      <w:r w:rsidR="006F6065">
        <w:rPr>
          <w:color w:val="211D1F"/>
        </w:rPr>
        <w:t xml:space="preserve"> zonder een structurele inperking op de capaciteit van Schiphol</w:t>
      </w:r>
      <w:r>
        <w:rPr>
          <w:color w:val="211D1F"/>
        </w:rPr>
        <w:t>. Op dit deel van de route (ca. 3</w:t>
      </w:r>
      <w:r w:rsidR="00CF34F7">
        <w:rPr>
          <w:color w:val="211D1F"/>
        </w:rPr>
        <w:t>0 km) zal d</w:t>
      </w:r>
      <w:r>
        <w:rPr>
          <w:color w:val="211D1F"/>
        </w:rPr>
        <w:t xml:space="preserve">e oorspronkelijke hoogte van ca. 6.000 voet gevlogen blijven worden. </w:t>
      </w:r>
      <w:r w:rsidR="00CF34F7">
        <w:rPr>
          <w:color w:val="211D1F"/>
        </w:rPr>
        <w:t xml:space="preserve">Ik realiseer me dat dit tot vragen kan leiden en teleurstelling voor met name omwonenden. Het is immers niet gelukt om volledig invulling te geven aan het uitgangspunt in de Startbeslissing </w:t>
      </w:r>
      <w:r w:rsidR="000F373A">
        <w:rPr>
          <w:color w:val="211D1F"/>
        </w:rPr>
        <w:t xml:space="preserve">om </w:t>
      </w:r>
      <w:r w:rsidR="00502669">
        <w:rPr>
          <w:color w:val="211D1F"/>
        </w:rPr>
        <w:t>ook op dat routedeel een continu</w:t>
      </w:r>
      <w:r w:rsidR="00CF34F7">
        <w:rPr>
          <w:color w:val="211D1F"/>
        </w:rPr>
        <w:t xml:space="preserve"> dalend profiel te realiseren.</w:t>
      </w:r>
      <w:r w:rsidR="00CF34F7" w:rsidRPr="00CF34F7">
        <w:rPr>
          <w:color w:val="211D1F"/>
        </w:rPr>
        <w:t xml:space="preserve"> </w:t>
      </w:r>
      <w:r w:rsidR="00CF34F7">
        <w:rPr>
          <w:color w:val="211D1F"/>
        </w:rPr>
        <w:t>Vooruitlopend op het versturen van deze brief, is er contact geweest tussen mijn ministerie en de provincie Overijssel</w:t>
      </w:r>
      <w:r w:rsidR="00C96F8E">
        <w:rPr>
          <w:color w:val="211D1F"/>
        </w:rPr>
        <w:t>, de gemeenten Zwolle, Dalfsen, en Raalte.</w:t>
      </w:r>
      <w:r w:rsidR="00CF34F7">
        <w:rPr>
          <w:color w:val="211D1F"/>
        </w:rPr>
        <w:t xml:space="preserve"> Daarbij is afgesproken dat het ministerie samen met LVNL e</w:t>
      </w:r>
      <w:r w:rsidR="00AB354E">
        <w:rPr>
          <w:color w:val="211D1F"/>
        </w:rPr>
        <w:t>en toelichting verzorgt aan de P</w:t>
      </w:r>
      <w:r w:rsidR="00CF34F7">
        <w:rPr>
          <w:color w:val="211D1F"/>
        </w:rPr>
        <w:t xml:space="preserve">rovinciale </w:t>
      </w:r>
      <w:r w:rsidR="00AB354E">
        <w:rPr>
          <w:color w:val="211D1F"/>
        </w:rPr>
        <w:t>S</w:t>
      </w:r>
      <w:r w:rsidR="00CF34F7">
        <w:rPr>
          <w:color w:val="211D1F"/>
        </w:rPr>
        <w:t>taten Overijssel en de gemeenteraden uit de regio. Tevens biedt het programma ondersteuning bij het beantwoorden van vragen uit de omgeving.</w:t>
      </w:r>
    </w:p>
    <w:p w14:paraId="1F9D1015" w14:textId="77777777" w:rsidR="00502669" w:rsidRDefault="00502669" w:rsidP="007855D9">
      <w:pPr>
        <w:rPr>
          <w:color w:val="211D1F"/>
        </w:rPr>
      </w:pPr>
    </w:p>
    <w:p w14:paraId="1A0CE509" w14:textId="6A01C3BB" w:rsidR="00065F28" w:rsidRPr="00670D25" w:rsidRDefault="00502669" w:rsidP="00065F28">
      <w:pPr>
        <w:rPr>
          <w:rFonts w:ascii="Calibri" w:eastAsia="Calibri" w:hAnsi="Calibri" w:cs="Calibri"/>
          <w:color w:val="211D1F"/>
          <w:sz w:val="22"/>
          <w:szCs w:val="22"/>
          <w:highlight w:val="yellow"/>
        </w:rPr>
      </w:pPr>
      <w:r>
        <w:rPr>
          <w:color w:val="211D1F"/>
        </w:rPr>
        <w:t xml:space="preserve">In de volgende fase van het programma Luchtruimherziening wordt de hoofdstructuur van het luchtruim nader uitgewerkt. De huidige routes zijn daarbij geen uitgangspunt. LVNL en CLSK blijven zich derhalve binnen dit kader inspannen om ook voor het laatste deel van de aanvliegroute een passende oplossing te realiseren. Dit kan enkele jaren in beslag nemen: de realisatie van de </w:t>
      </w:r>
      <w:r w:rsidRPr="005157D3">
        <w:rPr>
          <w:color w:val="211D1F"/>
        </w:rPr>
        <w:t xml:space="preserve">hoofdstructuur is gepland voor de periode 2024-2027. </w:t>
      </w:r>
      <w:r w:rsidR="00065F28" w:rsidRPr="00FE5004">
        <w:rPr>
          <w:color w:val="211D1F"/>
        </w:rPr>
        <w:t>In deze periode zal ook het nieuwe verkeersleidingssysteem iCAS wor</w:t>
      </w:r>
      <w:r w:rsidR="000C2D88" w:rsidRPr="00FE5004">
        <w:rPr>
          <w:color w:val="211D1F"/>
        </w:rPr>
        <w:t>den geïmplementeerd en zal 1ATM</w:t>
      </w:r>
      <w:r w:rsidR="00065F28" w:rsidRPr="00FE5004">
        <w:rPr>
          <w:color w:val="211D1F"/>
        </w:rPr>
        <w:t>, de integratie van de lu</w:t>
      </w:r>
      <w:r w:rsidR="000C2D88" w:rsidRPr="00FE5004">
        <w:rPr>
          <w:color w:val="211D1F"/>
        </w:rPr>
        <w:t xml:space="preserve">chtverkeersleiding van CLSK in LVNL, worden gerealiseerd. </w:t>
      </w:r>
      <w:r w:rsidR="00065F28" w:rsidRPr="00FE5004">
        <w:rPr>
          <w:color w:val="211D1F"/>
        </w:rPr>
        <w:t>Deze projecten maken onderdeel uit de projectenportfolio van LVNL waarover ik u bij brief van 15 oktober jl</w:t>
      </w:r>
      <w:r w:rsidR="005157D3" w:rsidRPr="00FE5004">
        <w:rPr>
          <w:color w:val="211D1F"/>
        </w:rPr>
        <w:t>.</w:t>
      </w:r>
      <w:r w:rsidR="001921AF" w:rsidRPr="00FE5004">
        <w:footnoteReference w:id="4"/>
      </w:r>
      <w:r w:rsidR="001921AF" w:rsidRPr="00FE5004">
        <w:rPr>
          <w:color w:val="211D1F"/>
        </w:rPr>
        <w:t xml:space="preserve"> </w:t>
      </w:r>
      <w:r w:rsidR="00065F28" w:rsidRPr="00FE5004">
        <w:rPr>
          <w:color w:val="211D1F"/>
        </w:rPr>
        <w:t>inzake de effecten van COVID-19 voor LVNL heb geïnformeerd. Beide projecten zijn belangrijke randvoorwaarden voor de structurele oplossing in het kader van Lelystad.</w:t>
      </w:r>
      <w:r w:rsidR="00065F28" w:rsidRPr="00065F28">
        <w:rPr>
          <w:rFonts w:ascii="Calibri" w:eastAsia="Calibri" w:hAnsi="Calibri" w:cs="Calibri"/>
          <w:color w:val="211D1F"/>
          <w:sz w:val="22"/>
          <w:szCs w:val="22"/>
        </w:rPr>
        <w:t xml:space="preserve"> </w:t>
      </w:r>
    </w:p>
    <w:p w14:paraId="21CA1CEE" w14:textId="2359EDAD" w:rsidR="00065F28" w:rsidRDefault="00065F28" w:rsidP="007855D9">
      <w:pPr>
        <w:rPr>
          <w:color w:val="211D1F"/>
        </w:rPr>
      </w:pPr>
    </w:p>
    <w:p w14:paraId="32D35448" w14:textId="77777777" w:rsidR="003F23F5" w:rsidRPr="00B76BD5" w:rsidRDefault="003A4C50" w:rsidP="00B76BD5">
      <w:pPr>
        <w:rPr>
          <w:color w:val="211D1F"/>
        </w:rPr>
      </w:pPr>
      <w:r>
        <w:t>Hoogachtend,</w:t>
      </w:r>
    </w:p>
    <w:p w14:paraId="705518EF" w14:textId="77777777" w:rsidR="003F23F5" w:rsidRDefault="003A4C50">
      <w:pPr>
        <w:pStyle w:val="OndertekeningArea1"/>
      </w:pPr>
      <w:r>
        <w:t>DE MINISTER VAN INFRASTRUCTUUR EN WATERSTAAT,</w:t>
      </w:r>
    </w:p>
    <w:p w14:paraId="0BAA6D4E" w14:textId="1EAAFF31" w:rsidR="003F23F5" w:rsidRDefault="003F23F5"/>
    <w:p w14:paraId="6DC1685B" w14:textId="2FCD5FE0" w:rsidR="0008532D" w:rsidRDefault="0008532D"/>
    <w:p w14:paraId="74E3CEBE" w14:textId="77777777" w:rsidR="0008532D" w:rsidRDefault="0008532D"/>
    <w:p w14:paraId="24301324" w14:textId="4918E4E0" w:rsidR="000868B9" w:rsidRDefault="003A4C50">
      <w:r>
        <w:t>drs. B. Visser</w:t>
      </w:r>
    </w:p>
    <w:p w14:paraId="14DE5078" w14:textId="77777777" w:rsidR="000868B9" w:rsidRDefault="000868B9">
      <w:pPr>
        <w:spacing w:line="240" w:lineRule="auto"/>
      </w:pPr>
    </w:p>
    <w:p w14:paraId="61362763" w14:textId="1CC66C25" w:rsidR="000868B9" w:rsidRDefault="000868B9">
      <w:pPr>
        <w:spacing w:line="240" w:lineRule="auto"/>
        <w:rPr>
          <w:b/>
          <w:bCs/>
        </w:rPr>
      </w:pPr>
      <w:r>
        <w:rPr>
          <w:b/>
          <w:bCs/>
        </w:rPr>
        <w:br/>
        <w:t xml:space="preserve">Bijlage 1: Lelystad routes in de luchtruimsectoren. </w:t>
      </w:r>
    </w:p>
    <w:p w14:paraId="576F3759" w14:textId="77777777" w:rsidR="004B7282" w:rsidRDefault="004B7282">
      <w:pPr>
        <w:spacing w:line="240" w:lineRule="auto"/>
        <w:rPr>
          <w:b/>
          <w:bCs/>
        </w:rPr>
      </w:pPr>
    </w:p>
    <w:p w14:paraId="7BC5517D" w14:textId="5FBEB8E9" w:rsidR="000868B9" w:rsidRDefault="004B7282">
      <w:pPr>
        <w:spacing w:line="240" w:lineRule="auto"/>
        <w:rPr>
          <w:b/>
          <w:bCs/>
        </w:rPr>
      </w:pPr>
      <w:r w:rsidRPr="000868B9">
        <w:rPr>
          <w:noProof/>
          <w:lang w:val="en-GB" w:eastAsia="en-GB"/>
        </w:rPr>
        <w:drawing>
          <wp:inline distT="0" distB="0" distL="0" distR="0" wp14:anchorId="57281D9C" wp14:editId="2B2D10E2">
            <wp:extent cx="4788535" cy="47885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8535" cy="4788535"/>
                    </a:xfrm>
                    <a:prstGeom prst="rect">
                      <a:avLst/>
                    </a:prstGeom>
                    <a:noFill/>
                    <a:ln>
                      <a:noFill/>
                    </a:ln>
                  </pic:spPr>
                </pic:pic>
              </a:graphicData>
            </a:graphic>
          </wp:inline>
        </w:drawing>
      </w:r>
    </w:p>
    <w:p w14:paraId="3234CF3C" w14:textId="77777777" w:rsidR="004B7282" w:rsidRDefault="004B7282">
      <w:pPr>
        <w:spacing w:line="240" w:lineRule="auto"/>
        <w:rPr>
          <w:b/>
          <w:bCs/>
          <w:sz w:val="16"/>
          <w:szCs w:val="16"/>
        </w:rPr>
      </w:pPr>
    </w:p>
    <w:p w14:paraId="5B113DF0" w14:textId="4901438B" w:rsidR="000868B9" w:rsidRDefault="000868B9">
      <w:pPr>
        <w:spacing w:line="240" w:lineRule="auto"/>
      </w:pPr>
      <w:r>
        <w:br w:type="page"/>
      </w:r>
    </w:p>
    <w:tbl>
      <w:tblPr>
        <w:tblStyle w:val="TableGrid"/>
        <w:tblpPr w:leftFromText="141" w:rightFromText="141" w:horzAnchor="margin" w:tblpY="705"/>
        <w:tblW w:w="0" w:type="auto"/>
        <w:tblInd w:w="0" w:type="dxa"/>
        <w:tblLook w:val="04A0" w:firstRow="1" w:lastRow="0" w:firstColumn="1" w:lastColumn="0" w:noHBand="0" w:noVBand="1"/>
      </w:tblPr>
      <w:tblGrid>
        <w:gridCol w:w="1662"/>
        <w:gridCol w:w="5869"/>
      </w:tblGrid>
      <w:tr w:rsidR="000868B9" w14:paraId="273B87E3" w14:textId="77777777" w:rsidTr="000868B9">
        <w:tc>
          <w:tcPr>
            <w:tcW w:w="1662" w:type="dxa"/>
            <w:tcBorders>
              <w:top w:val="single" w:sz="4" w:space="0" w:color="auto"/>
              <w:left w:val="single" w:sz="4" w:space="0" w:color="auto"/>
              <w:bottom w:val="single" w:sz="4" w:space="0" w:color="auto"/>
              <w:right w:val="single" w:sz="4" w:space="0" w:color="auto"/>
            </w:tcBorders>
            <w:hideMark/>
          </w:tcPr>
          <w:p w14:paraId="7C9B9356" w14:textId="77777777" w:rsidR="000868B9" w:rsidRDefault="000868B9" w:rsidP="00DB205B">
            <w:pPr>
              <w:spacing w:line="240" w:lineRule="auto"/>
              <w:rPr>
                <w:b/>
                <w:color w:val="auto"/>
              </w:rPr>
            </w:pPr>
            <w:r>
              <w:rPr>
                <w:b/>
                <w:color w:val="auto"/>
              </w:rPr>
              <w:t>Sector</w:t>
            </w:r>
          </w:p>
        </w:tc>
        <w:tc>
          <w:tcPr>
            <w:tcW w:w="5869" w:type="dxa"/>
            <w:tcBorders>
              <w:top w:val="single" w:sz="4" w:space="0" w:color="auto"/>
              <w:left w:val="single" w:sz="4" w:space="0" w:color="auto"/>
              <w:bottom w:val="single" w:sz="4" w:space="0" w:color="auto"/>
              <w:right w:val="single" w:sz="4" w:space="0" w:color="auto"/>
            </w:tcBorders>
            <w:hideMark/>
          </w:tcPr>
          <w:p w14:paraId="777038AF" w14:textId="77777777" w:rsidR="000868B9" w:rsidRDefault="000868B9" w:rsidP="00DB205B">
            <w:pPr>
              <w:autoSpaceDE w:val="0"/>
              <w:adjustRightInd w:val="0"/>
              <w:spacing w:line="181" w:lineRule="atLeast"/>
              <w:rPr>
                <w:rFonts w:cs="RijksoverheidSansText"/>
                <w:b/>
                <w:color w:val="1B1B1A"/>
              </w:rPr>
            </w:pPr>
            <w:r>
              <w:rPr>
                <w:rFonts w:cs="RijksoverheidSansText"/>
                <w:b/>
                <w:color w:val="1B1B1A"/>
              </w:rPr>
              <w:t>Verbetering</w:t>
            </w:r>
          </w:p>
        </w:tc>
      </w:tr>
      <w:tr w:rsidR="000868B9" w14:paraId="5A2C9B9C" w14:textId="77777777" w:rsidTr="000868B9">
        <w:tc>
          <w:tcPr>
            <w:tcW w:w="1662" w:type="dxa"/>
            <w:tcBorders>
              <w:top w:val="single" w:sz="4" w:space="0" w:color="auto"/>
              <w:left w:val="single" w:sz="4" w:space="0" w:color="auto"/>
              <w:bottom w:val="single" w:sz="4" w:space="0" w:color="auto"/>
              <w:right w:val="single" w:sz="4" w:space="0" w:color="auto"/>
            </w:tcBorders>
            <w:hideMark/>
          </w:tcPr>
          <w:p w14:paraId="31D8E21D" w14:textId="77777777" w:rsidR="000868B9" w:rsidRDefault="000868B9" w:rsidP="00DB205B">
            <w:pPr>
              <w:spacing w:line="240" w:lineRule="auto"/>
              <w:rPr>
                <w:color w:val="auto"/>
              </w:rPr>
            </w:pPr>
            <w:r>
              <w:rPr>
                <w:color w:val="auto"/>
              </w:rPr>
              <w:t>Noordoost (sector 1)</w:t>
            </w:r>
          </w:p>
        </w:tc>
        <w:tc>
          <w:tcPr>
            <w:tcW w:w="5869" w:type="dxa"/>
            <w:tcBorders>
              <w:top w:val="single" w:sz="4" w:space="0" w:color="auto"/>
              <w:left w:val="single" w:sz="4" w:space="0" w:color="auto"/>
              <w:bottom w:val="single" w:sz="4" w:space="0" w:color="auto"/>
              <w:right w:val="single" w:sz="4" w:space="0" w:color="auto"/>
            </w:tcBorders>
            <w:hideMark/>
          </w:tcPr>
          <w:p w14:paraId="6867336C" w14:textId="77777777" w:rsidR="000868B9" w:rsidRPr="00EB354E" w:rsidRDefault="000868B9" w:rsidP="00DB205B">
            <w:pPr>
              <w:autoSpaceDE w:val="0"/>
              <w:adjustRightInd w:val="0"/>
              <w:spacing w:line="181" w:lineRule="atLeast"/>
              <w:rPr>
                <w:rFonts w:ascii="RijksoverheidSerif" w:hAnsi="RijksoverheidSerif"/>
                <w:color w:val="auto"/>
                <w:sz w:val="24"/>
                <w:lang w:val="nl-NL"/>
              </w:rPr>
            </w:pPr>
            <w:r w:rsidRPr="00EB354E">
              <w:rPr>
                <w:rFonts w:cs="RijksoverheidSansText"/>
                <w:color w:val="1B1B1A"/>
                <w:lang w:val="nl-NL"/>
              </w:rPr>
              <w:t>Op deze route, die vanaf Espel met een bocht om Lemmer loopt, zijn geen belemmeringen om ongehinderd door te klimmen, omdat het Lelystad-verkeer meeklimt met het Schiphol-verkeer.</w:t>
            </w:r>
          </w:p>
        </w:tc>
      </w:tr>
      <w:tr w:rsidR="000868B9" w14:paraId="092C2347" w14:textId="77777777" w:rsidTr="000868B9">
        <w:tc>
          <w:tcPr>
            <w:tcW w:w="1662" w:type="dxa"/>
            <w:tcBorders>
              <w:top w:val="single" w:sz="4" w:space="0" w:color="auto"/>
              <w:left w:val="single" w:sz="4" w:space="0" w:color="auto"/>
              <w:bottom w:val="single" w:sz="4" w:space="0" w:color="auto"/>
              <w:right w:val="single" w:sz="4" w:space="0" w:color="auto"/>
            </w:tcBorders>
            <w:hideMark/>
          </w:tcPr>
          <w:p w14:paraId="7C5AA6A8" w14:textId="77777777" w:rsidR="000868B9" w:rsidRDefault="000868B9" w:rsidP="00DB205B">
            <w:pPr>
              <w:spacing w:line="240" w:lineRule="auto"/>
              <w:rPr>
                <w:color w:val="auto"/>
              </w:rPr>
            </w:pPr>
            <w:r>
              <w:rPr>
                <w:color w:val="auto"/>
              </w:rPr>
              <w:t>Oost (sector 2)</w:t>
            </w:r>
          </w:p>
        </w:tc>
        <w:tc>
          <w:tcPr>
            <w:tcW w:w="5869" w:type="dxa"/>
            <w:tcBorders>
              <w:top w:val="single" w:sz="4" w:space="0" w:color="auto"/>
              <w:left w:val="single" w:sz="4" w:space="0" w:color="auto"/>
              <w:bottom w:val="single" w:sz="4" w:space="0" w:color="auto"/>
              <w:right w:val="single" w:sz="4" w:space="0" w:color="auto"/>
            </w:tcBorders>
            <w:hideMark/>
          </w:tcPr>
          <w:p w14:paraId="3CB865F4" w14:textId="77777777" w:rsidR="000868B9" w:rsidRPr="00EB354E" w:rsidRDefault="000868B9" w:rsidP="00DB205B">
            <w:pPr>
              <w:spacing w:line="240" w:lineRule="auto"/>
              <w:rPr>
                <w:color w:val="auto"/>
                <w:lang w:val="nl-NL"/>
              </w:rPr>
            </w:pPr>
            <w:r w:rsidRPr="00EB354E">
              <w:rPr>
                <w:rFonts w:cs="RijksoverheidSansText"/>
                <w:color w:val="1B1B1A"/>
                <w:lang w:val="nl-NL"/>
              </w:rPr>
              <w:t xml:space="preserve">Om een ongehinderde klim te faciliteren is een stuk luchtruim dat primair voor Schiphol-verkeer was ingericht, geschikt gemaakt voor gecombineerd gebruik door Lelystad- en Schiphol-verkeer. Hierdoor wordt buiten het B+-gebied na Wezep ongehinderd doorgeklommen tot de bestaande </w:t>
            </w:r>
            <w:r w:rsidRPr="00EB354E">
              <w:rPr>
                <w:rFonts w:cs="RijksoverheidSansText"/>
                <w:strike/>
                <w:color w:val="1B1B1A"/>
                <w:lang w:val="nl-NL"/>
              </w:rPr>
              <w:t>hoge</w:t>
            </w:r>
            <w:r w:rsidRPr="00EB354E">
              <w:rPr>
                <w:rFonts w:cs="RijksoverheidSansText"/>
                <w:color w:val="1B1B1A"/>
                <w:lang w:val="nl-NL"/>
              </w:rPr>
              <w:t xml:space="preserve"> internationale overdrachtshoogte op de Duitse grens. Het horizontale routedeel op 6.000 voet (circa 1.800 meter) aan de oostelijke kant van de Veluwe vervalt hiermee als standaardprocedure.</w:t>
            </w:r>
          </w:p>
        </w:tc>
      </w:tr>
      <w:tr w:rsidR="000868B9" w14:paraId="3AE3722A" w14:textId="77777777" w:rsidTr="000868B9">
        <w:tc>
          <w:tcPr>
            <w:tcW w:w="1662" w:type="dxa"/>
            <w:tcBorders>
              <w:top w:val="single" w:sz="4" w:space="0" w:color="auto"/>
              <w:left w:val="single" w:sz="4" w:space="0" w:color="auto"/>
              <w:bottom w:val="single" w:sz="4" w:space="0" w:color="auto"/>
              <w:right w:val="single" w:sz="4" w:space="0" w:color="auto"/>
            </w:tcBorders>
            <w:hideMark/>
          </w:tcPr>
          <w:p w14:paraId="7D5201E7" w14:textId="77777777" w:rsidR="000868B9" w:rsidRDefault="000868B9" w:rsidP="00DB205B">
            <w:pPr>
              <w:spacing w:line="240" w:lineRule="auto"/>
              <w:rPr>
                <w:color w:val="auto"/>
              </w:rPr>
            </w:pPr>
            <w:r>
              <w:rPr>
                <w:color w:val="auto"/>
              </w:rPr>
              <w:t>Zuid (sector 3)</w:t>
            </w:r>
          </w:p>
        </w:tc>
        <w:tc>
          <w:tcPr>
            <w:tcW w:w="5869" w:type="dxa"/>
            <w:tcBorders>
              <w:top w:val="single" w:sz="4" w:space="0" w:color="auto"/>
              <w:left w:val="single" w:sz="4" w:space="0" w:color="auto"/>
              <w:bottom w:val="single" w:sz="4" w:space="0" w:color="auto"/>
              <w:right w:val="single" w:sz="4" w:space="0" w:color="auto"/>
            </w:tcBorders>
            <w:hideMark/>
          </w:tcPr>
          <w:p w14:paraId="4E1FF414" w14:textId="77777777" w:rsidR="000868B9" w:rsidRPr="00EB354E" w:rsidRDefault="000868B9" w:rsidP="00DB205B">
            <w:pPr>
              <w:spacing w:line="240" w:lineRule="auto"/>
              <w:rPr>
                <w:color w:val="auto"/>
                <w:lang w:val="nl-NL"/>
              </w:rPr>
            </w:pPr>
            <w:r w:rsidRPr="00EB354E">
              <w:rPr>
                <w:rFonts w:cs="RijksoverheidSansText"/>
                <w:color w:val="1B1B1A"/>
                <w:lang w:val="nl-NL"/>
              </w:rPr>
              <w:t>Verkeer naar het zuiden maakt tot voorbij Apeldoorn gebruik van dezelfde route als naar het oosten. Dit verkeer klimt dus ook in het luchtruim dat geschikt gemaakt is voor gecombineerd gebruik door Lelystad- en Schiphol-verkeer. Verder richting het zuiden is een stuk luchtruim dat primair is ingericht voor militair gebruik (TMA-D en TRA12) tevens standaard beschikbaar gemaakt voor Lelystad-verkeer. De horizontale routedelen op 9.000 en 10.000 voet (circa 2.700 en 3.000 meter) vanaf Apeldoorn tot Gorinchem vervallen hiermee als standaardprocedure.</w:t>
            </w:r>
          </w:p>
        </w:tc>
      </w:tr>
      <w:tr w:rsidR="000868B9" w14:paraId="2C887B05" w14:textId="77777777" w:rsidTr="000868B9">
        <w:trPr>
          <w:trHeight w:val="3063"/>
        </w:trPr>
        <w:tc>
          <w:tcPr>
            <w:tcW w:w="1662" w:type="dxa"/>
            <w:tcBorders>
              <w:top w:val="single" w:sz="4" w:space="0" w:color="auto"/>
              <w:left w:val="single" w:sz="4" w:space="0" w:color="auto"/>
              <w:bottom w:val="single" w:sz="4" w:space="0" w:color="auto"/>
              <w:right w:val="single" w:sz="4" w:space="0" w:color="auto"/>
            </w:tcBorders>
            <w:hideMark/>
          </w:tcPr>
          <w:p w14:paraId="429F995D" w14:textId="77777777" w:rsidR="000868B9" w:rsidRPr="00EB354E" w:rsidRDefault="000868B9" w:rsidP="00DB205B">
            <w:pPr>
              <w:spacing w:line="240" w:lineRule="auto"/>
              <w:rPr>
                <w:color w:val="auto"/>
                <w:lang w:val="nl-NL"/>
              </w:rPr>
            </w:pPr>
            <w:r w:rsidRPr="00EB354E">
              <w:rPr>
                <w:color w:val="auto"/>
                <w:lang w:val="nl-NL"/>
              </w:rPr>
              <w:t>Zuidwest (sector 4): afhankelijk van de actuele verkeerssituatie zijn hier 2 vertrekroutes</w:t>
            </w:r>
          </w:p>
        </w:tc>
        <w:tc>
          <w:tcPr>
            <w:tcW w:w="5869" w:type="dxa"/>
            <w:tcBorders>
              <w:top w:val="single" w:sz="4" w:space="0" w:color="auto"/>
              <w:left w:val="single" w:sz="4" w:space="0" w:color="auto"/>
              <w:bottom w:val="single" w:sz="4" w:space="0" w:color="auto"/>
              <w:right w:val="single" w:sz="4" w:space="0" w:color="auto"/>
            </w:tcBorders>
            <w:hideMark/>
          </w:tcPr>
          <w:p w14:paraId="7FCB5208" w14:textId="77777777" w:rsidR="000868B9" w:rsidRPr="00EB354E" w:rsidRDefault="000868B9" w:rsidP="00DB205B">
            <w:pPr>
              <w:spacing w:line="240" w:lineRule="auto"/>
              <w:rPr>
                <w:color w:val="auto"/>
                <w:lang w:val="nl-NL"/>
              </w:rPr>
            </w:pPr>
            <w:r w:rsidRPr="00EB354E">
              <w:rPr>
                <w:rFonts w:cs="RijksoverheidSansText"/>
                <w:color w:val="1B1B1A"/>
                <w:lang w:val="nl-NL"/>
              </w:rPr>
              <w:t>Het Schiphol-luchtruim mag gebruikt worden waardoor de militaire en civiele luchtverkeersleiding coördineren om het vliegtuig op deze voorkeursroute ongehinderd te laten klimmen. Dit betekent dat al vóór het binnenvliegen van het militair gecontroleerd luchtruim boven de Kop van Noord-Holland geklommen wordt. Het horizontale routedeel op 6.000 voet (circa 1.800 meter) boven het IJsselmeer wordt niet langer standaard gevlogen.</w:t>
            </w:r>
          </w:p>
          <w:p w14:paraId="36170786" w14:textId="77777777" w:rsidR="000868B9" w:rsidRPr="00EB354E" w:rsidRDefault="000868B9" w:rsidP="00DB205B">
            <w:pPr>
              <w:autoSpaceDE w:val="0"/>
              <w:adjustRightInd w:val="0"/>
              <w:spacing w:line="181" w:lineRule="atLeast"/>
              <w:rPr>
                <w:color w:val="auto"/>
                <w:lang w:val="nl-NL"/>
              </w:rPr>
            </w:pPr>
            <w:r w:rsidRPr="00EB354E">
              <w:rPr>
                <w:rFonts w:cs="RijksoverheidSansText"/>
                <w:color w:val="1B1B1A"/>
                <w:lang w:val="nl-NL"/>
              </w:rPr>
              <w:t xml:space="preserve">Indien een vliegtuig via de niet-voorkeursroute richting de zuidwestelijke sector 4 langs Andijk vliegt zijn hoogte-eisen aan het vliegplan (14.000 voet, circa 4.200 meter) gesteld om een eerdere klim mogelijk te maken. Het horizontale routedeel op 6.000 voet (circa 1.800 meter) boven het IJsselmeer wordt niet langer standaard gevlogen. </w:t>
            </w:r>
          </w:p>
        </w:tc>
      </w:tr>
      <w:tr w:rsidR="000868B9" w14:paraId="7A5CC740" w14:textId="77777777" w:rsidTr="000868B9">
        <w:tc>
          <w:tcPr>
            <w:tcW w:w="1662" w:type="dxa"/>
            <w:tcBorders>
              <w:top w:val="single" w:sz="4" w:space="0" w:color="auto"/>
              <w:left w:val="single" w:sz="4" w:space="0" w:color="auto"/>
              <w:bottom w:val="single" w:sz="4" w:space="0" w:color="auto"/>
              <w:right w:val="single" w:sz="4" w:space="0" w:color="auto"/>
            </w:tcBorders>
            <w:hideMark/>
          </w:tcPr>
          <w:p w14:paraId="0AE43268" w14:textId="77777777" w:rsidR="000868B9" w:rsidRDefault="000868B9" w:rsidP="00DB205B">
            <w:pPr>
              <w:spacing w:line="240" w:lineRule="auto"/>
              <w:rPr>
                <w:color w:val="auto"/>
              </w:rPr>
            </w:pPr>
            <w:r>
              <w:rPr>
                <w:color w:val="auto"/>
              </w:rPr>
              <w:t>Noordwest (sector 5)</w:t>
            </w:r>
          </w:p>
        </w:tc>
        <w:tc>
          <w:tcPr>
            <w:tcW w:w="5869" w:type="dxa"/>
            <w:tcBorders>
              <w:top w:val="single" w:sz="4" w:space="0" w:color="auto"/>
              <w:left w:val="single" w:sz="4" w:space="0" w:color="auto"/>
              <w:bottom w:val="single" w:sz="4" w:space="0" w:color="auto"/>
              <w:right w:val="single" w:sz="4" w:space="0" w:color="auto"/>
            </w:tcBorders>
            <w:hideMark/>
          </w:tcPr>
          <w:p w14:paraId="6F6E6D1C" w14:textId="77777777" w:rsidR="000868B9" w:rsidRPr="00EB354E" w:rsidRDefault="000868B9" w:rsidP="00DB205B">
            <w:pPr>
              <w:autoSpaceDE w:val="0"/>
              <w:adjustRightInd w:val="0"/>
              <w:spacing w:line="181" w:lineRule="atLeast"/>
              <w:rPr>
                <w:rFonts w:ascii="RijksoverheidSerif" w:hAnsi="RijksoverheidSerif"/>
                <w:color w:val="auto"/>
                <w:sz w:val="24"/>
                <w:lang w:val="nl-NL"/>
              </w:rPr>
            </w:pPr>
            <w:r w:rsidRPr="00EB354E">
              <w:rPr>
                <w:rFonts w:cs="RijksoverheidSansText"/>
                <w:color w:val="1B1B1A"/>
                <w:lang w:val="nl-NL"/>
              </w:rPr>
              <w:t xml:space="preserve">Het Schiphol-luchtruim mag gebruikt worden, waardoor de militaire en civiele luchtverkeersleiding coördineren om het vliegtuig ongehinderd te laten klimmen. Dit betekent dat al vóór het binnenvliegen van het militair gecontroleerd luchtruim boven de Kop van Noord-Holland geklommen wordt. Het horizontale routedeel op 6.000 voet (circa 1.800 meter) boven het IJsselmeer wordt niet langer standaard gevlogen. </w:t>
            </w:r>
          </w:p>
        </w:tc>
      </w:tr>
    </w:tbl>
    <w:p w14:paraId="422C737F" w14:textId="77777777" w:rsidR="000868B9" w:rsidRPr="00EB354E" w:rsidRDefault="000868B9" w:rsidP="000868B9">
      <w:pPr>
        <w:rPr>
          <w:b/>
          <w:bCs/>
        </w:rPr>
      </w:pPr>
      <w:r w:rsidRPr="00EB354E">
        <w:rPr>
          <w:b/>
          <w:bCs/>
        </w:rPr>
        <w:t>Tabel 1 Gerealiseerde verbeteringen in de sectoren voor de vertrekroutes.</w:t>
      </w:r>
    </w:p>
    <w:p w14:paraId="3808EA7F" w14:textId="7557C9C9" w:rsidR="003F23F5" w:rsidRDefault="003F23F5"/>
    <w:sectPr w:rsidR="003F23F5">
      <w:headerReference w:type="even" r:id="rId9"/>
      <w:headerReference w:type="default" r:id="rId10"/>
      <w:footerReference w:type="even" r:id="rId11"/>
      <w:footerReference w:type="default" r:id="rId12"/>
      <w:headerReference w:type="first" r:id="rId13"/>
      <w:footerReference w:type="first" r:id="rId14"/>
      <w:pgSz w:w="11905" w:h="16837"/>
      <w:pgMar w:top="2948" w:right="2777" w:bottom="1020" w:left="158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C0C8A" w14:textId="77777777" w:rsidR="00292021" w:rsidRDefault="00292021">
      <w:pPr>
        <w:spacing w:line="240" w:lineRule="auto"/>
      </w:pPr>
      <w:r>
        <w:separator/>
      </w:r>
    </w:p>
  </w:endnote>
  <w:endnote w:type="continuationSeparator" w:id="0">
    <w:p w14:paraId="192C3ADF" w14:textId="77777777" w:rsidR="00292021" w:rsidRDefault="002920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GNAC I+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ijksoverheidSansText">
    <w:charset w:val="00"/>
    <w:family w:val="swiss"/>
    <w:pitch w:val="variable"/>
    <w:sig w:usb0="00000087" w:usb1="00000001" w:usb2="00000000" w:usb3="00000000" w:csb0="0000009B" w:csb1="00000000"/>
  </w:font>
  <w:font w:name="RijksoverheidSerif">
    <w:altName w:val="Franklin Gothic Medium Cond"/>
    <w:charset w:val="00"/>
    <w:family w:val="auto"/>
    <w:pitch w:val="variable"/>
    <w:sig w:usb0="A00000AF" w:usb1="4000204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5023" w14:textId="77777777" w:rsidR="00EB354E" w:rsidRDefault="00EB3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B8A92" w14:textId="77777777" w:rsidR="00EB354E" w:rsidRDefault="00EB3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83F3" w14:textId="77777777" w:rsidR="00EB354E" w:rsidRDefault="00EB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59419" w14:textId="77777777" w:rsidR="00292021" w:rsidRDefault="00292021">
      <w:pPr>
        <w:spacing w:line="240" w:lineRule="auto"/>
      </w:pPr>
      <w:r>
        <w:separator/>
      </w:r>
    </w:p>
  </w:footnote>
  <w:footnote w:type="continuationSeparator" w:id="0">
    <w:p w14:paraId="15460404" w14:textId="77777777" w:rsidR="00292021" w:rsidRDefault="00292021">
      <w:pPr>
        <w:spacing w:line="240" w:lineRule="auto"/>
      </w:pPr>
      <w:r>
        <w:continuationSeparator/>
      </w:r>
    </w:p>
  </w:footnote>
  <w:footnote w:id="1">
    <w:p w14:paraId="1CF52BD7" w14:textId="77777777" w:rsidR="007855D9" w:rsidRPr="00B76BD5" w:rsidRDefault="007855D9">
      <w:pPr>
        <w:pStyle w:val="FootnoteText"/>
        <w:rPr>
          <w:sz w:val="16"/>
          <w:szCs w:val="16"/>
        </w:rPr>
      </w:pPr>
      <w:r w:rsidRPr="00B76BD5">
        <w:rPr>
          <w:sz w:val="16"/>
          <w:szCs w:val="16"/>
        </w:rPr>
        <w:footnoteRef/>
      </w:r>
      <w:r w:rsidRPr="00B76BD5">
        <w:rPr>
          <w:sz w:val="16"/>
          <w:szCs w:val="16"/>
        </w:rPr>
        <w:t xml:space="preserve"> </w:t>
      </w:r>
      <w:r w:rsidR="00B76BD5" w:rsidRPr="00B76BD5">
        <w:rPr>
          <w:sz w:val="16"/>
          <w:szCs w:val="16"/>
        </w:rPr>
        <w:t>Vergaderjaar 2020-2021 , 31936 nr. 860</w:t>
      </w:r>
    </w:p>
  </w:footnote>
  <w:footnote w:id="2">
    <w:p w14:paraId="4E526292" w14:textId="77777777" w:rsidR="00B42CFD" w:rsidRDefault="00B42CFD" w:rsidP="00B42CFD">
      <w:pPr>
        <w:pStyle w:val="FootnoteText"/>
      </w:pPr>
      <w:r w:rsidRPr="00C808AA">
        <w:rPr>
          <w:sz w:val="16"/>
          <w:szCs w:val="16"/>
        </w:rPr>
        <w:footnoteRef/>
      </w:r>
      <w:r w:rsidRPr="00C808AA">
        <w:rPr>
          <w:sz w:val="16"/>
          <w:szCs w:val="16"/>
        </w:rPr>
        <w:t xml:space="preserve"> Vergaderjaar 2020-2021 31935 nr.871</w:t>
      </w:r>
    </w:p>
  </w:footnote>
  <w:footnote w:id="3">
    <w:p w14:paraId="049F9F0A" w14:textId="77777777" w:rsidR="00A84007" w:rsidRPr="00A84007" w:rsidRDefault="00A84007">
      <w:pPr>
        <w:pStyle w:val="FootnoteText"/>
        <w:rPr>
          <w:sz w:val="16"/>
          <w:szCs w:val="16"/>
        </w:rPr>
      </w:pPr>
      <w:r w:rsidRPr="00A84007">
        <w:rPr>
          <w:rStyle w:val="FootnoteReference"/>
          <w:sz w:val="16"/>
          <w:szCs w:val="16"/>
        </w:rPr>
        <w:footnoteRef/>
      </w:r>
      <w:r w:rsidRPr="00A84007">
        <w:rPr>
          <w:sz w:val="16"/>
          <w:szCs w:val="16"/>
        </w:rPr>
        <w:t xml:space="preserve"> Vergaderjaar 2020-2021, 31936 nr. 866</w:t>
      </w:r>
    </w:p>
  </w:footnote>
  <w:footnote w:id="4">
    <w:p w14:paraId="1E86235B" w14:textId="51B9256D" w:rsidR="001921AF" w:rsidRDefault="001921AF">
      <w:pPr>
        <w:pStyle w:val="FootnoteText"/>
      </w:pPr>
      <w:r>
        <w:rPr>
          <w:rStyle w:val="FootnoteReference"/>
        </w:rPr>
        <w:footnoteRef/>
      </w:r>
      <w:r>
        <w:t xml:space="preserve"> </w:t>
      </w:r>
      <w:r w:rsidRPr="005157D3">
        <w:rPr>
          <w:sz w:val="16"/>
          <w:szCs w:val="16"/>
        </w:rPr>
        <w:t>Vergaderjaar 2021-2022 31 936 nr.887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F68B" w14:textId="77777777" w:rsidR="00EB354E" w:rsidRDefault="00EB3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7FB2" w14:textId="77777777" w:rsidR="003F23F5" w:rsidRDefault="003A4C50">
    <w:pPr>
      <w:pStyle w:val="MarginlessContainer"/>
    </w:pPr>
    <w:r>
      <w:rPr>
        <w:noProof/>
        <w:lang w:val="en-GB" w:eastAsia="en-GB"/>
      </w:rPr>
      <mc:AlternateContent>
        <mc:Choice Requires="wps">
          <w:drawing>
            <wp:anchor distT="0" distB="0" distL="0" distR="0" simplePos="0" relativeHeight="251651584" behindDoc="0" locked="1" layoutInCell="1" allowOverlap="1" wp14:anchorId="2E26C4BF" wp14:editId="2056A6B6">
              <wp:simplePos x="0" y="0"/>
              <wp:positionH relativeFrom="page">
                <wp:posOffset>5903595</wp:posOffset>
              </wp:positionH>
              <wp:positionV relativeFrom="page">
                <wp:posOffset>1907539</wp:posOffset>
              </wp:positionV>
              <wp:extent cx="1259840" cy="7991475"/>
              <wp:effectExtent l="0" t="0" r="0" b="0"/>
              <wp:wrapNone/>
              <wp:docPr id="11" name="Colofon_3"/>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4ABFE004" w14:textId="4D12E8EE" w:rsidR="003F23F5" w:rsidRDefault="003A4C50">
                          <w:pPr>
                            <w:pStyle w:val="AfzendgegevensKop0"/>
                          </w:pPr>
                          <w:r>
                            <w:t>Ministerie van Infrastructuur en Waterstaat</w:t>
                          </w:r>
                        </w:p>
                        <w:p w14:paraId="697EC8ED" w14:textId="3FEF1D77" w:rsidR="00EB354E" w:rsidRDefault="00EB354E" w:rsidP="00EB354E"/>
                        <w:p w14:paraId="605047FA" w14:textId="3DA140F3" w:rsidR="00EB354E" w:rsidRPr="00CF38D0" w:rsidRDefault="00EB354E" w:rsidP="00EB354E">
                          <w:pPr>
                            <w:rPr>
                              <w:b/>
                              <w:sz w:val="13"/>
                              <w:szCs w:val="13"/>
                            </w:rPr>
                          </w:pPr>
                          <w:r>
                            <w:rPr>
                              <w:b/>
                              <w:sz w:val="13"/>
                              <w:szCs w:val="13"/>
                            </w:rPr>
                            <w:t>Ons ke</w:t>
                          </w:r>
                          <w:r w:rsidRPr="00CF38D0">
                            <w:rPr>
                              <w:b/>
                              <w:sz w:val="13"/>
                              <w:szCs w:val="13"/>
                            </w:rPr>
                            <w:t>nmerk</w:t>
                          </w:r>
                        </w:p>
                        <w:p w14:paraId="534A3140" w14:textId="5ED58D2E" w:rsidR="00EB354E" w:rsidRPr="00EB354E" w:rsidRDefault="00EB354E" w:rsidP="00EB354E">
                          <w:r w:rsidRPr="00EB354E">
                            <w:rPr>
                              <w:sz w:val="13"/>
                              <w:szCs w:val="13"/>
                            </w:rPr>
                            <w:t>IENW/BSK-2021/325359</w:t>
                          </w:r>
                        </w:p>
                      </w:txbxContent>
                    </wps:txbx>
                    <wps:bodyPr vert="horz" wrap="square" lIns="0" tIns="0" rIns="0" bIns="0" anchor="t" anchorCtr="0"/>
                  </wps:wsp>
                </a:graphicData>
              </a:graphic>
            </wp:anchor>
          </w:drawing>
        </mc:Choice>
        <mc:Fallback>
          <w:pict>
            <v:shapetype w14:anchorId="2E26C4BF" id="_x0000_t202" coordsize="21600,21600" o:spt="202" path="m,l,21600r21600,l21600,xe">
              <v:stroke joinstyle="miter"/>
              <v:path gradientshapeok="t" o:connecttype="rect"/>
            </v:shapetype>
            <v:shape id="Colofon_3" o:spid="_x0000_s1026" type="#_x0000_t202" style="position:absolute;margin-left:464.85pt;margin-top:150.2pt;width:99.2pt;height:629.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" filled="f" stroked="f">
              <v:textbox inset="0,0,0,0">
                <w:txbxContent>
                  <w:p w14:paraId="4ABFE004" w14:textId="4D12E8EE" w:rsidR="003F23F5" w:rsidRDefault="003A4C50">
                    <w:pPr>
                      <w:pStyle w:val="AfzendgegevensKop0"/>
                    </w:pPr>
                    <w:r>
                      <w:t>Ministerie van Infrastructuur en Waterstaat</w:t>
                    </w:r>
                  </w:p>
                  <w:p w14:paraId="697EC8ED" w14:textId="3FEF1D77" w:rsidR="00EB354E" w:rsidRDefault="00EB354E" w:rsidP="00EB354E"/>
                  <w:p w14:paraId="605047FA" w14:textId="3DA140F3" w:rsidR="00EB354E" w:rsidRPr="00CF38D0" w:rsidRDefault="00EB354E" w:rsidP="00EB354E">
                    <w:pPr>
                      <w:rPr>
                        <w:b/>
                        <w:sz w:val="13"/>
                        <w:szCs w:val="13"/>
                      </w:rPr>
                    </w:pPr>
                    <w:r>
                      <w:rPr>
                        <w:b/>
                        <w:sz w:val="13"/>
                        <w:szCs w:val="13"/>
                      </w:rPr>
                      <w:t>Ons ke</w:t>
                    </w:r>
                    <w:r w:rsidRPr="00CF38D0">
                      <w:rPr>
                        <w:b/>
                        <w:sz w:val="13"/>
                        <w:szCs w:val="13"/>
                      </w:rPr>
                      <w:t>nmerk</w:t>
                    </w:r>
                  </w:p>
                  <w:p w14:paraId="534A3140" w14:textId="5ED58D2E" w:rsidR="00EB354E" w:rsidRPr="00EB354E" w:rsidRDefault="00EB354E" w:rsidP="00EB354E">
                    <w:r w:rsidRPr="00EB354E">
                      <w:rPr>
                        <w:sz w:val="13"/>
                        <w:szCs w:val="13"/>
                      </w:rPr>
                      <w:t>IENW/BSK-2021/325359</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2608" behindDoc="0" locked="1" layoutInCell="1" allowOverlap="1" wp14:anchorId="374646FF" wp14:editId="1E1E64ED">
              <wp:simplePos x="0" y="0"/>
              <wp:positionH relativeFrom="page">
                <wp:posOffset>5903595</wp:posOffset>
              </wp:positionH>
              <wp:positionV relativeFrom="page">
                <wp:posOffset>10223500</wp:posOffset>
              </wp:positionV>
              <wp:extent cx="1257300" cy="180975"/>
              <wp:effectExtent l="0" t="0" r="0" b="0"/>
              <wp:wrapNone/>
              <wp:docPr id="12" name="Paginanummer_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66B4DA2F" w14:textId="2A72B21B" w:rsidR="003F23F5" w:rsidRDefault="003A4C50">
                          <w:pPr>
                            <w:pStyle w:val="Referentiegegevens"/>
                          </w:pPr>
                          <w:r>
                            <w:t xml:space="preserve">Pagina </w:t>
                          </w:r>
                          <w:r>
                            <w:fldChar w:fldCharType="begin"/>
                          </w:r>
                          <w:r>
                            <w:instrText>PAGE</w:instrText>
                          </w:r>
                          <w:r>
                            <w:fldChar w:fldCharType="separate"/>
                          </w:r>
                          <w:r w:rsidR="004B7282">
                            <w:rPr>
                              <w:noProof/>
                            </w:rPr>
                            <w:t>7</w:t>
                          </w:r>
                          <w:r>
                            <w:fldChar w:fldCharType="end"/>
                          </w:r>
                          <w:r>
                            <w:t xml:space="preserve"> van </w:t>
                          </w:r>
                          <w:r>
                            <w:fldChar w:fldCharType="begin"/>
                          </w:r>
                          <w:r>
                            <w:instrText>NUMPAGES</w:instrText>
                          </w:r>
                          <w:r>
                            <w:fldChar w:fldCharType="separate"/>
                          </w:r>
                          <w:r w:rsidR="004B7282">
                            <w:rPr>
                              <w:noProof/>
                            </w:rPr>
                            <w:t>7</w:t>
                          </w:r>
                          <w:r>
                            <w:fldChar w:fldCharType="end"/>
                          </w:r>
                        </w:p>
                      </w:txbxContent>
                    </wps:txbx>
                    <wps:bodyPr vert="horz" wrap="square" lIns="0" tIns="0" rIns="0" bIns="0" anchor="t" anchorCtr="0"/>
                  </wps:wsp>
                </a:graphicData>
              </a:graphic>
            </wp:anchor>
          </w:drawing>
        </mc:Choice>
        <mc:Fallback>
          <w:pict>
            <v:shape w14:anchorId="374646FF" id="Paginanummer_3" o:spid="_x0000_s1027" type="#_x0000_t202" style="position:absolute;margin-left:464.85pt;margin-top:805pt;width:99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" filled="f" stroked="f">
              <v:textbox inset="0,0,0,0">
                <w:txbxContent>
                  <w:p w14:paraId="66B4DA2F" w14:textId="2A72B21B" w:rsidR="003F23F5" w:rsidRDefault="003A4C50">
                    <w:pPr>
                      <w:pStyle w:val="Referentiegegevens"/>
                    </w:pPr>
                    <w:r>
                      <w:t xml:space="preserve">Pagina </w:t>
                    </w:r>
                    <w:r>
                      <w:fldChar w:fldCharType="begin"/>
                    </w:r>
                    <w:r>
                      <w:instrText>PAGE</w:instrText>
                    </w:r>
                    <w:r>
                      <w:fldChar w:fldCharType="separate"/>
                    </w:r>
                    <w:r w:rsidR="004B7282">
                      <w:rPr>
                        <w:noProof/>
                      </w:rPr>
                      <w:t>7</w:t>
                    </w:r>
                    <w:r>
                      <w:fldChar w:fldCharType="end"/>
                    </w:r>
                    <w:r>
                      <w:t xml:space="preserve"> van </w:t>
                    </w:r>
                    <w:r>
                      <w:fldChar w:fldCharType="begin"/>
                    </w:r>
                    <w:r>
                      <w:instrText>NUMPAGES</w:instrText>
                    </w:r>
                    <w:r>
                      <w:fldChar w:fldCharType="separate"/>
                    </w:r>
                    <w:r w:rsidR="004B7282">
                      <w:rPr>
                        <w:noProof/>
                      </w:rPr>
                      <w:t>7</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3632" behindDoc="0" locked="1" layoutInCell="1" allowOverlap="1" wp14:anchorId="0F12AC18" wp14:editId="5A60DFF2">
              <wp:simplePos x="0" y="0"/>
              <wp:positionH relativeFrom="page">
                <wp:posOffset>1007744</wp:posOffset>
              </wp:positionH>
              <wp:positionV relativeFrom="page">
                <wp:posOffset>10223500</wp:posOffset>
              </wp:positionV>
              <wp:extent cx="1800225" cy="180975"/>
              <wp:effectExtent l="0" t="0" r="0" b="0"/>
              <wp:wrapNone/>
              <wp:docPr id="13" name="Rubricering onder vervolgpagina"/>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37439D60" w14:textId="77777777" w:rsidR="00796D5B" w:rsidRDefault="00796D5B"/>
                      </w:txbxContent>
                    </wps:txbx>
                    <wps:bodyPr vert="horz" wrap="square" lIns="0" tIns="0" rIns="0" bIns="0" anchor="t" anchorCtr="0"/>
                  </wps:wsp>
                </a:graphicData>
              </a:graphic>
            </wp:anchor>
          </w:drawing>
        </mc:Choice>
        <mc:Fallback>
          <w:pict>
            <v:shape w14:anchorId="0F12AC18" id="Rubricering onder vervolgpagina" o:spid="_x0000_s1028" type="#_x0000_t202" style="position:absolute;margin-left:79.35pt;margin-top:805pt;width:141.75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" filled="f" stroked="f">
              <v:textbox inset="0,0,0,0">
                <w:txbxContent>
                  <w:p w14:paraId="37439D60" w14:textId="77777777" w:rsidR="00796D5B" w:rsidRDefault="00796D5B"/>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4656" behindDoc="0" locked="1" layoutInCell="1" allowOverlap="1" wp14:anchorId="517C2ED7" wp14:editId="241DC579">
              <wp:simplePos x="0" y="0"/>
              <wp:positionH relativeFrom="page">
                <wp:posOffset>1007744</wp:posOffset>
              </wp:positionH>
              <wp:positionV relativeFrom="page">
                <wp:posOffset>1199515</wp:posOffset>
              </wp:positionV>
              <wp:extent cx="2381250" cy="285750"/>
              <wp:effectExtent l="0" t="0" r="0" b="0"/>
              <wp:wrapNone/>
              <wp:docPr id="14" name="Merking vervolgpagina"/>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6F030586" w14:textId="77777777" w:rsidR="00796D5B" w:rsidRDefault="00796D5B"/>
                      </w:txbxContent>
                    </wps:txbx>
                    <wps:bodyPr vert="horz" wrap="square" lIns="0" tIns="0" rIns="0" bIns="0" anchor="t" anchorCtr="0"/>
                  </wps:wsp>
                </a:graphicData>
              </a:graphic>
            </wp:anchor>
          </w:drawing>
        </mc:Choice>
        <mc:Fallback>
          <w:pict>
            <v:shape w14:anchorId="517C2ED7" id="Merking vervolgpagina" o:spid="_x0000_s1029" type="#_x0000_t202" style="position:absolute;margin-left:79.35pt;margin-top:94.45pt;width:187.5pt;height:2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" filled="f" stroked="f">
              <v:textbox inset="0,0,0,0">
                <w:txbxContent>
                  <w:p w14:paraId="6F030586" w14:textId="77777777" w:rsidR="00796D5B" w:rsidRDefault="00796D5B"/>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AD39" w14:textId="77777777" w:rsidR="003F23F5" w:rsidRDefault="003A4C50">
    <w:pPr>
      <w:pStyle w:val="MarginlessContainer"/>
      <w:spacing w:after="7029" w:line="14" w:lineRule="exact"/>
    </w:pPr>
    <w:r>
      <w:rPr>
        <w:noProof/>
        <w:lang w:val="en-GB" w:eastAsia="en-GB"/>
      </w:rPr>
      <mc:AlternateContent>
        <mc:Choice Requires="wps">
          <w:drawing>
            <wp:anchor distT="0" distB="0" distL="0" distR="0" simplePos="0" relativeHeight="251655680" behindDoc="0" locked="1" layoutInCell="1" allowOverlap="1" wp14:anchorId="252D84DB" wp14:editId="5E4E8D7D">
              <wp:simplePos x="0" y="0"/>
              <wp:positionH relativeFrom="page">
                <wp:posOffset>1007744</wp:posOffset>
              </wp:positionH>
              <wp:positionV relativeFrom="page">
                <wp:posOffset>10223500</wp:posOffset>
              </wp:positionV>
              <wp:extent cx="1800225" cy="180975"/>
              <wp:effectExtent l="0" t="0" r="0" b="0"/>
              <wp:wrapNone/>
              <wp:docPr id="1" name="Rubricering onder"/>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7BC55D18" w14:textId="77777777" w:rsidR="00796D5B" w:rsidRDefault="00796D5B"/>
                      </w:txbxContent>
                    </wps:txbx>
                    <wps:bodyPr vert="horz" wrap="square" lIns="0" tIns="0" rIns="0" bIns="0" anchor="t" anchorCtr="0"/>
                  </wps:wsp>
                </a:graphicData>
              </a:graphic>
            </wp:anchor>
          </w:drawing>
        </mc:Choice>
        <mc:Fallback>
          <w:pict>
            <v:shapetype w14:anchorId="252D84DB" id="_x0000_t202" coordsize="21600,21600" o:spt="202" path="m,l,21600r21600,l21600,xe">
              <v:stroke joinstyle="miter"/>
              <v:path gradientshapeok="t" o:connecttype="rect"/>
            </v:shapetype>
            <v:shape id="Rubricering onder" o:spid="_x0000_s1030" type="#_x0000_t202" style="position:absolute;margin-left:79.35pt;margin-top:805pt;width:141.7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" filled="f" stroked="f">
              <v:textbox inset="0,0,0,0">
                <w:txbxContent>
                  <w:p w14:paraId="7BC55D18" w14:textId="77777777" w:rsidR="00796D5B" w:rsidRDefault="00796D5B"/>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6704" behindDoc="0" locked="1" layoutInCell="1" allowOverlap="1" wp14:anchorId="0696DCA4" wp14:editId="649B2617">
              <wp:simplePos x="0" y="0"/>
              <wp:positionH relativeFrom="page">
                <wp:posOffset>5921375</wp:posOffset>
              </wp:positionH>
              <wp:positionV relativeFrom="page">
                <wp:posOffset>10223500</wp:posOffset>
              </wp:positionV>
              <wp:extent cx="1257300" cy="180975"/>
              <wp:effectExtent l="0" t="0" r="0" b="0"/>
              <wp:wrapNone/>
              <wp:docPr id="2" name="Paginanummer_2"/>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2A9AACC3" w14:textId="1E513C9F" w:rsidR="003F23F5" w:rsidRDefault="003A4C50">
                          <w:pPr>
                            <w:pStyle w:val="Referentiegegevens"/>
                          </w:pPr>
                          <w:r>
                            <w:t xml:space="preserve">Pagina </w:t>
                          </w:r>
                          <w:r>
                            <w:fldChar w:fldCharType="begin"/>
                          </w:r>
                          <w:r>
                            <w:instrText>PAGE</w:instrText>
                          </w:r>
                          <w:r>
                            <w:fldChar w:fldCharType="separate"/>
                          </w:r>
                          <w:r w:rsidR="00D8007B">
                            <w:rPr>
                              <w:noProof/>
                            </w:rPr>
                            <w:t>1</w:t>
                          </w:r>
                          <w:r>
                            <w:fldChar w:fldCharType="end"/>
                          </w:r>
                          <w:r>
                            <w:t xml:space="preserve"> van </w:t>
                          </w:r>
                          <w:r>
                            <w:fldChar w:fldCharType="begin"/>
                          </w:r>
                          <w:r>
                            <w:instrText>NUMPAGES</w:instrText>
                          </w:r>
                          <w:r>
                            <w:fldChar w:fldCharType="separate"/>
                          </w:r>
                          <w:r w:rsidR="00D8007B">
                            <w:rPr>
                              <w:noProof/>
                            </w:rPr>
                            <w:t>1</w:t>
                          </w:r>
                          <w:r>
                            <w:fldChar w:fldCharType="end"/>
                          </w:r>
                        </w:p>
                      </w:txbxContent>
                    </wps:txbx>
                    <wps:bodyPr vert="horz" wrap="square" lIns="0" tIns="0" rIns="0" bIns="0" anchor="t" anchorCtr="0"/>
                  </wps:wsp>
                </a:graphicData>
              </a:graphic>
            </wp:anchor>
          </w:drawing>
        </mc:Choice>
        <mc:Fallback>
          <w:pict>
            <v:shape w14:anchorId="0696DCA4" id="Paginanummer_2" o:spid="_x0000_s1031" type="#_x0000_t202" style="position:absolute;margin-left:466.25pt;margin-top:805pt;width:99pt;height:14.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" filled="f" stroked="f">
              <v:textbox inset="0,0,0,0">
                <w:txbxContent>
                  <w:p w14:paraId="2A9AACC3" w14:textId="1E513C9F" w:rsidR="003F23F5" w:rsidRDefault="003A4C50">
                    <w:pPr>
                      <w:pStyle w:val="Referentiegegevens"/>
                    </w:pPr>
                    <w:r>
                      <w:t xml:space="preserve">Pagina </w:t>
                    </w:r>
                    <w:r>
                      <w:fldChar w:fldCharType="begin"/>
                    </w:r>
                    <w:r>
                      <w:instrText>PAGE</w:instrText>
                    </w:r>
                    <w:r>
                      <w:fldChar w:fldCharType="separate"/>
                    </w:r>
                    <w:r w:rsidR="00D8007B">
                      <w:rPr>
                        <w:noProof/>
                      </w:rPr>
                      <w:t>1</w:t>
                    </w:r>
                    <w:r>
                      <w:fldChar w:fldCharType="end"/>
                    </w:r>
                    <w:r>
                      <w:t xml:space="preserve"> van </w:t>
                    </w:r>
                    <w:r>
                      <w:fldChar w:fldCharType="begin"/>
                    </w:r>
                    <w:r>
                      <w:instrText>NUMPAGES</w:instrText>
                    </w:r>
                    <w:r>
                      <w:fldChar w:fldCharType="separate"/>
                    </w:r>
                    <w:r w:rsidR="00D8007B">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7728" behindDoc="0" locked="1" layoutInCell="1" allowOverlap="1" wp14:anchorId="2F112822" wp14:editId="403D69C8">
              <wp:simplePos x="0" y="0"/>
              <wp:positionH relativeFrom="page">
                <wp:posOffset>5921375</wp:posOffset>
              </wp:positionH>
              <wp:positionV relativeFrom="page">
                <wp:posOffset>1943735</wp:posOffset>
              </wp:positionV>
              <wp:extent cx="1259840" cy="8009890"/>
              <wp:effectExtent l="0" t="0" r="0" b="0"/>
              <wp:wrapNone/>
              <wp:docPr id="3" name="Colofon_2"/>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2B5B5681" w14:textId="77777777" w:rsidR="003F23F5" w:rsidRDefault="003A4C50">
                          <w:pPr>
                            <w:pStyle w:val="AfzendgegevensKop0"/>
                          </w:pPr>
                          <w:r>
                            <w:t>Ministerie van Infrastructuur en Waterstaat</w:t>
                          </w:r>
                        </w:p>
                        <w:p w14:paraId="6A1259E5" w14:textId="77777777" w:rsidR="003F23F5" w:rsidRDefault="003F23F5">
                          <w:pPr>
                            <w:pStyle w:val="WitregelW1"/>
                          </w:pPr>
                        </w:p>
                        <w:p w14:paraId="5D0F8786" w14:textId="77777777" w:rsidR="003F23F5" w:rsidRDefault="003A4C50">
                          <w:pPr>
                            <w:pStyle w:val="Afzendgegevens"/>
                          </w:pPr>
                          <w:r>
                            <w:t>Rijnstraat 8</w:t>
                          </w:r>
                        </w:p>
                        <w:p w14:paraId="37CEF7A5" w14:textId="77777777" w:rsidR="003F23F5" w:rsidRPr="007855D9" w:rsidRDefault="003A4C50">
                          <w:pPr>
                            <w:pStyle w:val="Afzendgegevens"/>
                            <w:rPr>
                              <w:lang w:val="de-DE"/>
                            </w:rPr>
                          </w:pPr>
                          <w:r w:rsidRPr="007855D9">
                            <w:rPr>
                              <w:lang w:val="de-DE"/>
                            </w:rPr>
                            <w:t>2515 XP  Den Haag</w:t>
                          </w:r>
                        </w:p>
                        <w:p w14:paraId="19FF5839" w14:textId="77777777" w:rsidR="003F23F5" w:rsidRPr="007855D9" w:rsidRDefault="003A4C50">
                          <w:pPr>
                            <w:pStyle w:val="Afzendgegevens"/>
                            <w:rPr>
                              <w:lang w:val="de-DE"/>
                            </w:rPr>
                          </w:pPr>
                          <w:r w:rsidRPr="007855D9">
                            <w:rPr>
                              <w:lang w:val="de-DE"/>
                            </w:rPr>
                            <w:t>Postbus 20901</w:t>
                          </w:r>
                        </w:p>
                        <w:p w14:paraId="73E85008" w14:textId="77777777" w:rsidR="003F23F5" w:rsidRPr="007855D9" w:rsidRDefault="003A4C50">
                          <w:pPr>
                            <w:pStyle w:val="Afzendgegevens"/>
                            <w:rPr>
                              <w:lang w:val="de-DE"/>
                            </w:rPr>
                          </w:pPr>
                          <w:r w:rsidRPr="007855D9">
                            <w:rPr>
                              <w:lang w:val="de-DE"/>
                            </w:rPr>
                            <w:t>2500 EX Den Haag</w:t>
                          </w:r>
                        </w:p>
                        <w:p w14:paraId="32532E21" w14:textId="77777777" w:rsidR="003F23F5" w:rsidRPr="007855D9" w:rsidRDefault="003F23F5">
                          <w:pPr>
                            <w:pStyle w:val="WitregelW1"/>
                            <w:rPr>
                              <w:lang w:val="de-DE"/>
                            </w:rPr>
                          </w:pPr>
                        </w:p>
                        <w:p w14:paraId="3C1D7F21" w14:textId="77777777" w:rsidR="003F23F5" w:rsidRPr="007855D9" w:rsidRDefault="003A4C50">
                          <w:pPr>
                            <w:pStyle w:val="Afzendgegevens"/>
                            <w:rPr>
                              <w:lang w:val="de-DE"/>
                            </w:rPr>
                          </w:pPr>
                          <w:r w:rsidRPr="007855D9">
                            <w:rPr>
                              <w:lang w:val="de-DE"/>
                            </w:rPr>
                            <w:t>T   070-456 0000</w:t>
                          </w:r>
                        </w:p>
                        <w:p w14:paraId="52A2F858" w14:textId="064CD27A" w:rsidR="003F23F5" w:rsidRDefault="003A4C50">
                          <w:pPr>
                            <w:pStyle w:val="Afzendgegevens"/>
                          </w:pPr>
                          <w:r>
                            <w:t>F   070-456 1111</w:t>
                          </w:r>
                        </w:p>
                        <w:p w14:paraId="4C3343FF" w14:textId="41C07467" w:rsidR="00CF38D0" w:rsidRDefault="00CF38D0" w:rsidP="00CF38D0"/>
                        <w:p w14:paraId="0F3E5B0D" w14:textId="66CA9643" w:rsidR="00CF38D0" w:rsidRPr="00CF38D0" w:rsidRDefault="00EB354E" w:rsidP="00CF38D0">
                          <w:pPr>
                            <w:rPr>
                              <w:b/>
                              <w:sz w:val="13"/>
                              <w:szCs w:val="13"/>
                            </w:rPr>
                          </w:pPr>
                          <w:r>
                            <w:rPr>
                              <w:b/>
                              <w:sz w:val="13"/>
                              <w:szCs w:val="13"/>
                            </w:rPr>
                            <w:t>Ons k</w:t>
                          </w:r>
                          <w:r w:rsidR="00CF38D0" w:rsidRPr="00CF38D0">
                            <w:rPr>
                              <w:b/>
                              <w:sz w:val="13"/>
                              <w:szCs w:val="13"/>
                            </w:rPr>
                            <w:t>enmerk</w:t>
                          </w:r>
                        </w:p>
                        <w:p w14:paraId="3A0B1D3C" w14:textId="38D1C44B" w:rsidR="00EB354E" w:rsidRDefault="00EB354E" w:rsidP="00CF38D0">
                          <w:pPr>
                            <w:rPr>
                              <w:sz w:val="13"/>
                              <w:szCs w:val="13"/>
                            </w:rPr>
                          </w:pPr>
                          <w:r w:rsidRPr="00EB354E">
                            <w:rPr>
                              <w:sz w:val="13"/>
                              <w:szCs w:val="13"/>
                            </w:rPr>
                            <w:t>IENW/BSK-2021/325359</w:t>
                          </w:r>
                        </w:p>
                        <w:p w14:paraId="1BD04B7E" w14:textId="2468D8B2" w:rsidR="00EB354E" w:rsidRPr="00EB354E" w:rsidRDefault="00EB354E" w:rsidP="00CF38D0">
                          <w:pPr>
                            <w:rPr>
                              <w:b/>
                              <w:bCs/>
                              <w:sz w:val="13"/>
                              <w:szCs w:val="13"/>
                            </w:rPr>
                          </w:pPr>
                          <w:r w:rsidRPr="00EB354E">
                            <w:rPr>
                              <w:b/>
                              <w:bCs/>
                              <w:sz w:val="13"/>
                              <w:szCs w:val="13"/>
                            </w:rPr>
                            <w:t>Bijlage(n)</w:t>
                          </w:r>
                        </w:p>
                        <w:p w14:paraId="654DEC5E" w14:textId="7971CBD4" w:rsidR="00EB354E" w:rsidRPr="00CF38D0" w:rsidRDefault="00EB354E" w:rsidP="00CF38D0">
                          <w:pPr>
                            <w:rPr>
                              <w:sz w:val="13"/>
                              <w:szCs w:val="13"/>
                            </w:rPr>
                          </w:pPr>
                          <w:r>
                            <w:rPr>
                              <w:sz w:val="13"/>
                              <w:szCs w:val="13"/>
                            </w:rPr>
                            <w:t>1</w:t>
                          </w:r>
                        </w:p>
                      </w:txbxContent>
                    </wps:txbx>
                    <wps:bodyPr vert="horz" wrap="square" lIns="0" tIns="0" rIns="0" bIns="0" anchor="t" anchorCtr="0"/>
                  </wps:wsp>
                </a:graphicData>
              </a:graphic>
            </wp:anchor>
          </w:drawing>
        </mc:Choice>
        <mc:Fallback>
          <w:pict>
            <v:shape w14:anchorId="2F112822" id="Colofon_2" o:spid="_x0000_s1032" type="#_x0000_t202" style="position:absolute;margin-left:466.25pt;margin-top:153.05pt;width:99.2pt;height:630.7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" filled="f" stroked="f">
              <v:textbox inset="0,0,0,0">
                <w:txbxContent>
                  <w:p w14:paraId="2B5B5681" w14:textId="77777777" w:rsidR="003F23F5" w:rsidRDefault="003A4C50">
                    <w:pPr>
                      <w:pStyle w:val="AfzendgegevensKop0"/>
                    </w:pPr>
                    <w:r>
                      <w:t>Ministerie van Infrastructuur en Waterstaat</w:t>
                    </w:r>
                  </w:p>
                  <w:p w14:paraId="6A1259E5" w14:textId="77777777" w:rsidR="003F23F5" w:rsidRDefault="003F23F5">
                    <w:pPr>
                      <w:pStyle w:val="WitregelW1"/>
                    </w:pPr>
                  </w:p>
                  <w:p w14:paraId="5D0F8786" w14:textId="77777777" w:rsidR="003F23F5" w:rsidRDefault="003A4C50">
                    <w:pPr>
                      <w:pStyle w:val="Afzendgegevens"/>
                    </w:pPr>
                    <w:r>
                      <w:t>Rijnstraat 8</w:t>
                    </w:r>
                  </w:p>
                  <w:p w14:paraId="37CEF7A5" w14:textId="77777777" w:rsidR="003F23F5" w:rsidRPr="007855D9" w:rsidRDefault="003A4C50">
                    <w:pPr>
                      <w:pStyle w:val="Afzendgegevens"/>
                      <w:rPr>
                        <w:lang w:val="de-DE"/>
                      </w:rPr>
                    </w:pPr>
                    <w:r w:rsidRPr="007855D9">
                      <w:rPr>
                        <w:lang w:val="de-DE"/>
                      </w:rPr>
                      <w:t>2515 XP  Den Haag</w:t>
                    </w:r>
                  </w:p>
                  <w:p w14:paraId="19FF5839" w14:textId="77777777" w:rsidR="003F23F5" w:rsidRPr="007855D9" w:rsidRDefault="003A4C50">
                    <w:pPr>
                      <w:pStyle w:val="Afzendgegevens"/>
                      <w:rPr>
                        <w:lang w:val="de-DE"/>
                      </w:rPr>
                    </w:pPr>
                    <w:r w:rsidRPr="007855D9">
                      <w:rPr>
                        <w:lang w:val="de-DE"/>
                      </w:rPr>
                      <w:t>Postbus 20901</w:t>
                    </w:r>
                  </w:p>
                  <w:p w14:paraId="73E85008" w14:textId="77777777" w:rsidR="003F23F5" w:rsidRPr="007855D9" w:rsidRDefault="003A4C50">
                    <w:pPr>
                      <w:pStyle w:val="Afzendgegevens"/>
                      <w:rPr>
                        <w:lang w:val="de-DE"/>
                      </w:rPr>
                    </w:pPr>
                    <w:r w:rsidRPr="007855D9">
                      <w:rPr>
                        <w:lang w:val="de-DE"/>
                      </w:rPr>
                      <w:t>2500 EX Den Haag</w:t>
                    </w:r>
                  </w:p>
                  <w:p w14:paraId="32532E21" w14:textId="77777777" w:rsidR="003F23F5" w:rsidRPr="007855D9" w:rsidRDefault="003F23F5">
                    <w:pPr>
                      <w:pStyle w:val="WitregelW1"/>
                      <w:rPr>
                        <w:lang w:val="de-DE"/>
                      </w:rPr>
                    </w:pPr>
                  </w:p>
                  <w:p w14:paraId="3C1D7F21" w14:textId="77777777" w:rsidR="003F23F5" w:rsidRPr="007855D9" w:rsidRDefault="003A4C50">
                    <w:pPr>
                      <w:pStyle w:val="Afzendgegevens"/>
                      <w:rPr>
                        <w:lang w:val="de-DE"/>
                      </w:rPr>
                    </w:pPr>
                    <w:r w:rsidRPr="007855D9">
                      <w:rPr>
                        <w:lang w:val="de-DE"/>
                      </w:rPr>
                      <w:t>T   070-456 0000</w:t>
                    </w:r>
                  </w:p>
                  <w:p w14:paraId="52A2F858" w14:textId="064CD27A" w:rsidR="003F23F5" w:rsidRDefault="003A4C50">
                    <w:pPr>
                      <w:pStyle w:val="Afzendgegevens"/>
                    </w:pPr>
                    <w:r>
                      <w:t>F   070-456 1111</w:t>
                    </w:r>
                  </w:p>
                  <w:p w14:paraId="4C3343FF" w14:textId="41C07467" w:rsidR="00CF38D0" w:rsidRDefault="00CF38D0" w:rsidP="00CF38D0"/>
                  <w:p w14:paraId="0F3E5B0D" w14:textId="66CA9643" w:rsidR="00CF38D0" w:rsidRPr="00CF38D0" w:rsidRDefault="00EB354E" w:rsidP="00CF38D0">
                    <w:pPr>
                      <w:rPr>
                        <w:b/>
                        <w:sz w:val="13"/>
                        <w:szCs w:val="13"/>
                      </w:rPr>
                    </w:pPr>
                    <w:r>
                      <w:rPr>
                        <w:b/>
                        <w:sz w:val="13"/>
                        <w:szCs w:val="13"/>
                      </w:rPr>
                      <w:t>Ons k</w:t>
                    </w:r>
                    <w:r w:rsidR="00CF38D0" w:rsidRPr="00CF38D0">
                      <w:rPr>
                        <w:b/>
                        <w:sz w:val="13"/>
                        <w:szCs w:val="13"/>
                      </w:rPr>
                      <w:t>enmerk</w:t>
                    </w:r>
                  </w:p>
                  <w:p w14:paraId="3A0B1D3C" w14:textId="38D1C44B" w:rsidR="00EB354E" w:rsidRDefault="00EB354E" w:rsidP="00CF38D0">
                    <w:pPr>
                      <w:rPr>
                        <w:sz w:val="13"/>
                        <w:szCs w:val="13"/>
                      </w:rPr>
                    </w:pPr>
                    <w:r w:rsidRPr="00EB354E">
                      <w:rPr>
                        <w:sz w:val="13"/>
                        <w:szCs w:val="13"/>
                      </w:rPr>
                      <w:t>IENW/BSK-2021/325359</w:t>
                    </w:r>
                  </w:p>
                  <w:p w14:paraId="1BD04B7E" w14:textId="2468D8B2" w:rsidR="00EB354E" w:rsidRPr="00EB354E" w:rsidRDefault="00EB354E" w:rsidP="00CF38D0">
                    <w:pPr>
                      <w:rPr>
                        <w:b/>
                        <w:bCs/>
                        <w:sz w:val="13"/>
                        <w:szCs w:val="13"/>
                      </w:rPr>
                    </w:pPr>
                    <w:r w:rsidRPr="00EB354E">
                      <w:rPr>
                        <w:b/>
                        <w:bCs/>
                        <w:sz w:val="13"/>
                        <w:szCs w:val="13"/>
                      </w:rPr>
                      <w:t>Bijlage(n)</w:t>
                    </w:r>
                  </w:p>
                  <w:p w14:paraId="654DEC5E" w14:textId="7971CBD4" w:rsidR="00EB354E" w:rsidRPr="00CF38D0" w:rsidRDefault="00EB354E" w:rsidP="00CF38D0">
                    <w:pPr>
                      <w:rPr>
                        <w:sz w:val="13"/>
                        <w:szCs w:val="13"/>
                      </w:rPr>
                    </w:pPr>
                    <w:r>
                      <w:rPr>
                        <w:sz w:val="13"/>
                        <w:szCs w:val="13"/>
                      </w:rPr>
                      <w:t>1</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8752" behindDoc="0" locked="1" layoutInCell="1" allowOverlap="1" wp14:anchorId="0F0FF7CC" wp14:editId="72A2144A">
              <wp:simplePos x="0" y="0"/>
              <wp:positionH relativeFrom="page">
                <wp:posOffset>3527425</wp:posOffset>
              </wp:positionH>
              <wp:positionV relativeFrom="page">
                <wp:posOffset>0</wp:posOffset>
              </wp:positionV>
              <wp:extent cx="467995" cy="1583690"/>
              <wp:effectExtent l="0" t="0" r="0" b="0"/>
              <wp:wrapNone/>
              <wp:docPr id="4" name="lint_2"/>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0B2F1D72" w14:textId="77777777" w:rsidR="00796D5B" w:rsidRDefault="00796D5B"/>
                      </w:txbxContent>
                    </wps:txbx>
                    <wps:bodyPr vert="horz" wrap="square" lIns="0" tIns="0" rIns="0" bIns="0" anchor="t" anchorCtr="0"/>
                  </wps:wsp>
                </a:graphicData>
              </a:graphic>
            </wp:anchor>
          </w:drawing>
        </mc:Choice>
        <mc:Fallback>
          <w:pict>
            <v:shape w14:anchorId="0F0FF7CC" id="lint_2" o:spid="_x0000_s1033" type="#_x0000_t202" style="position:absolute;margin-left:277.75pt;margin-top:0;width:36.85pt;height:124.7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" filled="f" stroked="f">
              <v:textbox inset="0,0,0,0">
                <w:txbxContent>
                  <w:p w14:paraId="0B2F1D72" w14:textId="77777777" w:rsidR="00796D5B" w:rsidRDefault="00796D5B"/>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9776" behindDoc="0" locked="1" layoutInCell="1" allowOverlap="1" wp14:anchorId="4EF14A27" wp14:editId="19B689F8">
              <wp:simplePos x="0" y="0"/>
              <wp:positionH relativeFrom="page">
                <wp:posOffset>3995420</wp:posOffset>
              </wp:positionH>
              <wp:positionV relativeFrom="page">
                <wp:posOffset>0</wp:posOffset>
              </wp:positionV>
              <wp:extent cx="2339975" cy="1583690"/>
              <wp:effectExtent l="0" t="0" r="0" b="0"/>
              <wp:wrapNone/>
              <wp:docPr id="5" name="Woordmerk_2"/>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13BB6DA4" w14:textId="77777777" w:rsidR="003F23F5" w:rsidRDefault="003A4C50">
                          <w:pPr>
                            <w:pStyle w:val="MarginlessContainer"/>
                          </w:pPr>
                          <w:r>
                            <w:rPr>
                              <w:noProof/>
                              <w:lang w:val="en-GB" w:eastAsia="en-GB"/>
                            </w:rPr>
                            <w:drawing>
                              <wp:inline distT="0" distB="0" distL="0" distR="0" wp14:anchorId="7AEBE0B7" wp14:editId="4618D0E1">
                                <wp:extent cx="2339975" cy="1582834"/>
                                <wp:effectExtent l="0" t="0" r="0" b="0"/>
                                <wp:docPr id="6" name="IENM_Brief_aan_Parlement"/>
                                <wp:cNvGraphicFramePr/>
                                <a:graphic xmlns:a="http://schemas.openxmlformats.org/drawingml/2006/main">
                                  <a:graphicData uri="http://schemas.openxmlformats.org/drawingml/2006/picture">
                                    <pic:pic xmlns:pic="http://schemas.openxmlformats.org/drawingml/2006/picture">
                                      <pic:nvPicPr>
                                        <pic:cNvPr id="6" name="IENM_Brief_aan_Parlement"/>
                                        <pic:cNvPicPr/>
                                      </pic:nvPicPr>
                                      <pic:blipFill>
                                        <a:blip r:embed="rId1"/>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4EF14A27" id="Woordmerk_2" o:spid="_x0000_s1034" type="#_x0000_t202" style="position:absolute;margin-left:314.6pt;margin-top:0;width:184.25pt;height:124.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" filled="f" stroked="f">
              <v:textbox inset="0,0,0,0">
                <w:txbxContent>
                  <w:p w14:paraId="13BB6DA4" w14:textId="77777777" w:rsidR="003F23F5" w:rsidRDefault="003A4C50">
                    <w:pPr>
                      <w:pStyle w:val="MarginlessContainer"/>
                    </w:pPr>
                    <w:r>
                      <w:rPr>
                        <w:noProof/>
                        <w:lang w:val="en-GB" w:eastAsia="en-GB"/>
                      </w:rPr>
                      <w:drawing>
                        <wp:inline distT="0" distB="0" distL="0" distR="0" wp14:anchorId="7AEBE0B7" wp14:editId="4618D0E1">
                          <wp:extent cx="2339975" cy="1582834"/>
                          <wp:effectExtent l="0" t="0" r="0" b="0"/>
                          <wp:docPr id="6" name="IENM_Brief_aan_Parlement"/>
                          <wp:cNvGraphicFramePr/>
                          <a:graphic xmlns:a="http://schemas.openxmlformats.org/drawingml/2006/main">
                            <a:graphicData uri="http://schemas.openxmlformats.org/drawingml/2006/picture">
                              <pic:pic xmlns:pic="http://schemas.openxmlformats.org/drawingml/2006/picture">
                                <pic:nvPicPr>
                                  <pic:cNvPr id="6" name="IENM_Brief_aan_Parlement"/>
                                  <pic:cNvPicPr/>
                                </pic:nvPicPr>
                                <pic:blipFill>
                                  <a:blip r:embed="rId1"/>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800" behindDoc="0" locked="1" layoutInCell="1" allowOverlap="1" wp14:anchorId="0AD7B3BB" wp14:editId="1016CF19">
              <wp:simplePos x="0" y="0"/>
              <wp:positionH relativeFrom="page">
                <wp:posOffset>1007744</wp:posOffset>
              </wp:positionH>
              <wp:positionV relativeFrom="page">
                <wp:posOffset>1691639</wp:posOffset>
              </wp:positionV>
              <wp:extent cx="3563620" cy="143510"/>
              <wp:effectExtent l="0" t="0" r="0" b="0"/>
              <wp:wrapNone/>
              <wp:docPr id="7" name="Retourregel_2"/>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3337EE91" w14:textId="77777777" w:rsidR="003F23F5" w:rsidRDefault="003A4C50">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0AD7B3BB" id="Retourregel_2" o:spid="_x0000_s1035" type="#_x0000_t202" style="position:absolute;margin-left:79.35pt;margin-top:133.2pt;width:280.6pt;height:11.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" filled="f" stroked="f">
              <v:textbox inset="0,0,0,0">
                <w:txbxContent>
                  <w:p w14:paraId="3337EE91" w14:textId="77777777" w:rsidR="003F23F5" w:rsidRDefault="003A4C50">
                    <w:pPr>
                      <w:pStyle w:val="Referentiegegevens"/>
                    </w:pPr>
                    <w:r>
                      <w:t>&gt; Retouradres Postbus 20901 2500 EX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1824" behindDoc="0" locked="1" layoutInCell="1" allowOverlap="1" wp14:anchorId="5613B478" wp14:editId="4CFF36E2">
              <wp:simplePos x="0" y="0"/>
              <wp:positionH relativeFrom="page">
                <wp:posOffset>1007744</wp:posOffset>
              </wp:positionH>
              <wp:positionV relativeFrom="page">
                <wp:posOffset>1943735</wp:posOffset>
              </wp:positionV>
              <wp:extent cx="3491865" cy="1079500"/>
              <wp:effectExtent l="0" t="0" r="0" b="0"/>
              <wp:wrapNone/>
              <wp:docPr id="8" name="Toezendgegevens_2"/>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29CFD814" w14:textId="77777777" w:rsidR="003F23F5" w:rsidRDefault="003A4C50">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5613B478" id="Toezendgegevens_2" o:spid="_x0000_s1036" type="#_x0000_t202" style="position:absolute;margin-left:79.35pt;margin-top:153.05pt;width:274.95pt;height:8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" filled="f" stroked="f">
              <v:textbox inset="0,0,0,0">
                <w:txbxContent>
                  <w:p w14:paraId="29CFD814" w14:textId="77777777" w:rsidR="003F23F5" w:rsidRDefault="003A4C50">
                    <w:r>
                      <w:t>De voorzitter van de Tweede Kamer</w:t>
                    </w:r>
                    <w:r>
                      <w:br/>
                      <w:t>der Staten-Generaal</w:t>
                    </w:r>
                    <w:r>
                      <w:br/>
                      <w:t>Postbus 20018</w:t>
                    </w:r>
                    <w:r>
                      <w:br/>
                      <w:t>2500 EA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2848" behindDoc="0" locked="1" layoutInCell="1" allowOverlap="1" wp14:anchorId="75E96D64" wp14:editId="171687BF">
              <wp:simplePos x="0" y="0"/>
              <wp:positionH relativeFrom="page">
                <wp:posOffset>1007744</wp:posOffset>
              </wp:positionH>
              <wp:positionV relativeFrom="page">
                <wp:posOffset>3635375</wp:posOffset>
              </wp:positionV>
              <wp:extent cx="4105275" cy="629920"/>
              <wp:effectExtent l="0" t="0" r="0" b="0"/>
              <wp:wrapNone/>
              <wp:docPr id="9" name="Documentgegevens"/>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3F23F5" w14:paraId="371D21CB" w14:textId="77777777">
                            <w:trPr>
                              <w:trHeight w:val="200"/>
                            </w:trPr>
                            <w:tc>
                              <w:tcPr>
                                <w:tcW w:w="1140" w:type="dxa"/>
                              </w:tcPr>
                              <w:p w14:paraId="3683A392" w14:textId="77777777" w:rsidR="003F23F5" w:rsidRDefault="003F23F5"/>
                            </w:tc>
                            <w:tc>
                              <w:tcPr>
                                <w:tcW w:w="5400" w:type="dxa"/>
                              </w:tcPr>
                              <w:p w14:paraId="7326EB48" w14:textId="77777777" w:rsidR="003F23F5" w:rsidRDefault="003F23F5"/>
                            </w:tc>
                          </w:tr>
                          <w:tr w:rsidR="003F23F5" w14:paraId="285419DA" w14:textId="77777777">
                            <w:trPr>
                              <w:trHeight w:val="240"/>
                            </w:trPr>
                            <w:tc>
                              <w:tcPr>
                                <w:tcW w:w="1140" w:type="dxa"/>
                              </w:tcPr>
                              <w:p w14:paraId="73A62D4D" w14:textId="77777777" w:rsidR="003F23F5" w:rsidRDefault="003A4C50">
                                <w:r>
                                  <w:t>Datum</w:t>
                                </w:r>
                              </w:p>
                            </w:tc>
                            <w:tc>
                              <w:tcPr>
                                <w:tcW w:w="5400" w:type="dxa"/>
                              </w:tcPr>
                              <w:p w14:paraId="4924EAE4" w14:textId="60F993D6" w:rsidR="003F23F5" w:rsidRDefault="00EB354E">
                                <w:r>
                                  <w:t>2 december 2021</w:t>
                                </w:r>
                              </w:p>
                            </w:tc>
                          </w:tr>
                          <w:tr w:rsidR="003F23F5" w14:paraId="144828DA" w14:textId="77777777">
                            <w:trPr>
                              <w:trHeight w:val="240"/>
                            </w:trPr>
                            <w:tc>
                              <w:tcPr>
                                <w:tcW w:w="1140" w:type="dxa"/>
                              </w:tcPr>
                              <w:p w14:paraId="3D707EB0" w14:textId="77777777" w:rsidR="003F23F5" w:rsidRDefault="003A4C50">
                                <w:r>
                                  <w:t>Betreft</w:t>
                                </w:r>
                              </w:p>
                            </w:tc>
                            <w:tc>
                              <w:tcPr>
                                <w:tcW w:w="5400" w:type="dxa"/>
                              </w:tcPr>
                              <w:p w14:paraId="1FB8EC26" w14:textId="77777777" w:rsidR="003F23F5" w:rsidRDefault="003A4C50">
                                <w:r>
                                  <w:t>Routes Lelystad</w:t>
                                </w:r>
                              </w:p>
                            </w:tc>
                          </w:tr>
                          <w:tr w:rsidR="003F23F5" w14:paraId="3109C67D" w14:textId="77777777">
                            <w:trPr>
                              <w:trHeight w:val="200"/>
                            </w:trPr>
                            <w:tc>
                              <w:tcPr>
                                <w:tcW w:w="1140" w:type="dxa"/>
                              </w:tcPr>
                              <w:p w14:paraId="2F53EBC4" w14:textId="77777777" w:rsidR="003F23F5" w:rsidRDefault="003F23F5"/>
                            </w:tc>
                            <w:tc>
                              <w:tcPr>
                                <w:tcW w:w="5400" w:type="dxa"/>
                              </w:tcPr>
                              <w:p w14:paraId="41889D5D" w14:textId="77777777" w:rsidR="003F23F5" w:rsidRDefault="003F23F5"/>
                            </w:tc>
                          </w:tr>
                        </w:tbl>
                        <w:p w14:paraId="5F106ABF" w14:textId="77777777" w:rsidR="00796D5B" w:rsidRDefault="00796D5B"/>
                      </w:txbxContent>
                    </wps:txbx>
                    <wps:bodyPr vert="horz" wrap="square" lIns="0" tIns="0" rIns="0" bIns="0" anchor="t" anchorCtr="0"/>
                  </wps:wsp>
                </a:graphicData>
              </a:graphic>
            </wp:anchor>
          </w:drawing>
        </mc:Choice>
        <mc:Fallback>
          <w:pict>
            <v:shape w14:anchorId="75E96D64" id="Documentgegevens" o:spid="_x0000_s1037" type="#_x0000_t202" style="position:absolute;margin-left:79.35pt;margin-top:286.25pt;width:323.25pt;height:49.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" filled="f" stroked="f">
              <v:textbox inset="0,0,0,0">
                <w:txbxContent>
                  <w:tbl>
                    <w:tblPr>
                      <w:tblW w:w="0" w:type="auto"/>
                      <w:tblLayout w:type="fixed"/>
                      <w:tblLook w:val="07E0" w:firstRow="1" w:lastRow="1" w:firstColumn="1" w:lastColumn="1" w:noHBand="1" w:noVBand="1"/>
                    </w:tblPr>
                    <w:tblGrid>
                      <w:gridCol w:w="1140"/>
                      <w:gridCol w:w="5400"/>
                    </w:tblGrid>
                    <w:tr w:rsidR="003F23F5" w14:paraId="371D21CB" w14:textId="77777777">
                      <w:trPr>
                        <w:trHeight w:val="200"/>
                      </w:trPr>
                      <w:tc>
                        <w:tcPr>
                          <w:tcW w:w="1140" w:type="dxa"/>
                        </w:tcPr>
                        <w:p w14:paraId="3683A392" w14:textId="77777777" w:rsidR="003F23F5" w:rsidRDefault="003F23F5"/>
                      </w:tc>
                      <w:tc>
                        <w:tcPr>
                          <w:tcW w:w="5400" w:type="dxa"/>
                        </w:tcPr>
                        <w:p w14:paraId="7326EB48" w14:textId="77777777" w:rsidR="003F23F5" w:rsidRDefault="003F23F5"/>
                      </w:tc>
                    </w:tr>
                    <w:tr w:rsidR="003F23F5" w14:paraId="285419DA" w14:textId="77777777">
                      <w:trPr>
                        <w:trHeight w:val="240"/>
                      </w:trPr>
                      <w:tc>
                        <w:tcPr>
                          <w:tcW w:w="1140" w:type="dxa"/>
                        </w:tcPr>
                        <w:p w14:paraId="73A62D4D" w14:textId="77777777" w:rsidR="003F23F5" w:rsidRDefault="003A4C50">
                          <w:r>
                            <w:t>Datum</w:t>
                          </w:r>
                        </w:p>
                      </w:tc>
                      <w:tc>
                        <w:tcPr>
                          <w:tcW w:w="5400" w:type="dxa"/>
                        </w:tcPr>
                        <w:p w14:paraId="4924EAE4" w14:textId="60F993D6" w:rsidR="003F23F5" w:rsidRDefault="00EB354E">
                          <w:r>
                            <w:t>2 december 2021</w:t>
                          </w:r>
                        </w:p>
                      </w:tc>
                    </w:tr>
                    <w:tr w:rsidR="003F23F5" w14:paraId="144828DA" w14:textId="77777777">
                      <w:trPr>
                        <w:trHeight w:val="240"/>
                      </w:trPr>
                      <w:tc>
                        <w:tcPr>
                          <w:tcW w:w="1140" w:type="dxa"/>
                        </w:tcPr>
                        <w:p w14:paraId="3D707EB0" w14:textId="77777777" w:rsidR="003F23F5" w:rsidRDefault="003A4C50">
                          <w:r>
                            <w:t>Betreft</w:t>
                          </w:r>
                        </w:p>
                      </w:tc>
                      <w:tc>
                        <w:tcPr>
                          <w:tcW w:w="5400" w:type="dxa"/>
                        </w:tcPr>
                        <w:p w14:paraId="1FB8EC26" w14:textId="77777777" w:rsidR="003F23F5" w:rsidRDefault="003A4C50">
                          <w:r>
                            <w:t>Routes Lelystad</w:t>
                          </w:r>
                        </w:p>
                      </w:tc>
                    </w:tr>
                    <w:tr w:rsidR="003F23F5" w14:paraId="3109C67D" w14:textId="77777777">
                      <w:trPr>
                        <w:trHeight w:val="200"/>
                      </w:trPr>
                      <w:tc>
                        <w:tcPr>
                          <w:tcW w:w="1140" w:type="dxa"/>
                        </w:tcPr>
                        <w:p w14:paraId="2F53EBC4" w14:textId="77777777" w:rsidR="003F23F5" w:rsidRDefault="003F23F5"/>
                      </w:tc>
                      <w:tc>
                        <w:tcPr>
                          <w:tcW w:w="5400" w:type="dxa"/>
                        </w:tcPr>
                        <w:p w14:paraId="41889D5D" w14:textId="77777777" w:rsidR="003F23F5" w:rsidRDefault="003F23F5"/>
                      </w:tc>
                    </w:tr>
                  </w:tbl>
                  <w:p w14:paraId="5F106ABF" w14:textId="77777777" w:rsidR="00796D5B" w:rsidRDefault="00796D5B"/>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3872" behindDoc="0" locked="1" layoutInCell="1" allowOverlap="1" wp14:anchorId="56626BF3" wp14:editId="18D420A5">
              <wp:simplePos x="0" y="0"/>
              <wp:positionH relativeFrom="page">
                <wp:posOffset>1007744</wp:posOffset>
              </wp:positionH>
              <wp:positionV relativeFrom="page">
                <wp:posOffset>1199515</wp:posOffset>
              </wp:positionV>
              <wp:extent cx="2381250" cy="285750"/>
              <wp:effectExtent l="0" t="0" r="0" b="0"/>
              <wp:wrapNone/>
              <wp:docPr id="10" name="Merking"/>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7B8097E0" w14:textId="77777777" w:rsidR="00796D5B" w:rsidRDefault="00796D5B"/>
                      </w:txbxContent>
                    </wps:txbx>
                    <wps:bodyPr vert="horz" wrap="square" lIns="0" tIns="0" rIns="0" bIns="0" anchor="t" anchorCtr="0"/>
                  </wps:wsp>
                </a:graphicData>
              </a:graphic>
            </wp:anchor>
          </w:drawing>
        </mc:Choice>
        <mc:Fallback>
          <w:pict>
            <v:shape w14:anchorId="56626BF3" id="Merking" o:spid="_x0000_s1038" type="#_x0000_t202" style="position:absolute;margin-left:79.35pt;margin-top:94.45pt;width:187.5pt;height:2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" filled="f" stroked="f">
              <v:textbox inset="0,0,0,0">
                <w:txbxContent>
                  <w:p w14:paraId="7B8097E0" w14:textId="77777777" w:rsidR="00796D5B" w:rsidRDefault="00796D5B"/>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B21D00"/>
    <w:multiLevelType w:val="multilevel"/>
    <w:tmpl w:val="FF423FFC"/>
    <w:name w:val="ANVS - Inhoudsopgave 9"/>
    <w:lvl w:ilvl="0">
      <w:start w:val="1"/>
      <w:numFmt w:val="bullet"/>
      <w:pStyle w:val="ANVS-Hoofdstukongenummerd"/>
      <w:lvlText w:val="●"/>
      <w:lvlJc w:val="left"/>
      <w:pPr>
        <w:ind w:left="0" w:hanging="102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E18C42E"/>
    <w:multiLevelType w:val="multilevel"/>
    <w:tmpl w:val="2E7F2B0F"/>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91B86A2A"/>
    <w:multiLevelType w:val="multilevel"/>
    <w:tmpl w:val="26887645"/>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BC34642"/>
    <w:multiLevelType w:val="multilevel"/>
    <w:tmpl w:val="7FF8AB0C"/>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B46E9758"/>
    <w:multiLevelType w:val="multilevel"/>
    <w:tmpl w:val="E1D75F04"/>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C0CDE5D2"/>
    <w:multiLevelType w:val="multilevel"/>
    <w:tmpl w:val="0285BAB2"/>
    <w:name w:val="OIM Rapport Nummerlijst"/>
    <w:lvl w:ilvl="0">
      <w:start w:val="1"/>
      <w:numFmt w:val="decimal"/>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D0ED3FDB"/>
    <w:multiLevelType w:val="multilevel"/>
    <w:tmpl w:val="D315719F"/>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DECD5C89"/>
    <w:multiLevelType w:val="multilevel"/>
    <w:tmpl w:val="C4753276"/>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DFFC969E"/>
    <w:multiLevelType w:val="multilevel"/>
    <w:tmpl w:val="37341E05"/>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E244936F"/>
    <w:multiLevelType w:val="multilevel"/>
    <w:tmpl w:val="08C5FD05"/>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ED4E6B74"/>
    <w:multiLevelType w:val="multilevel"/>
    <w:tmpl w:val="63B0F171"/>
    <w:name w:val="OIM Rapport Opsomminglijst"/>
    <w:lvl w:ilvl="0">
      <w:start w:val="1"/>
      <w:numFmt w:val="bullet"/>
      <w:pStyle w:val="OIMRapportNummering"/>
      <w:lvlText w:val="●"/>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FE24AD1F"/>
    <w:multiLevelType w:val="multilevel"/>
    <w:tmpl w:val="BFBF3F29"/>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582151"/>
    <w:multiLevelType w:val="multilevel"/>
    <w:tmpl w:val="5A874EDE"/>
    <w:name w:val="Huisstijl opsomming colofon en inleiding"/>
    <w:lvl w:ilvl="0">
      <w:start w:val="1"/>
      <w:numFmt w:val="bullet"/>
      <w:pStyle w:val="Huisstijl-Colofon"/>
      <w:lvlText w:val="●"/>
      <w:lvlJc w:val="left"/>
      <w:pPr>
        <w:ind w:left="0" w:firstLine="0"/>
      </w:pPr>
      <w:rPr>
        <w:color w:val="FFFFFF"/>
      </w:rPr>
    </w:lvl>
    <w:lvl w:ilvl="1">
      <w:start w:val="1"/>
      <w:numFmt w:val="bullet"/>
      <w:pStyle w:val="Huisstijl-Bijlagezletter"/>
      <w:lvlText w:val="●"/>
      <w:lvlJc w:val="left"/>
      <w:pPr>
        <w:ind w:left="-1120" w:firstLine="1120"/>
      </w:pPr>
      <w:rPr>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3BD898"/>
    <w:multiLevelType w:val="multilevel"/>
    <w:tmpl w:val="AD33AEA6"/>
    <w:name w:val="ANVS - Opsomming"/>
    <w:lvl w:ilvl="0">
      <w:start w:val="1"/>
      <w:numFmt w:val="bullet"/>
      <w:pStyle w:val="ANVS-Opsommingstekens"/>
      <w:lvlText w:val="●"/>
      <w:lvlJc w:val="left"/>
      <w:pPr>
        <w:ind w:left="226" w:hanging="226"/>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1F9BAF"/>
    <w:multiLevelType w:val="multilevel"/>
    <w:tmpl w:val="B82F5C79"/>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BB5B5B"/>
    <w:multiLevelType w:val="multilevel"/>
    <w:tmpl w:val="9845184A"/>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DA450D"/>
    <w:multiLevelType w:val="multilevel"/>
    <w:tmpl w:val="577D2678"/>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A034BB"/>
    <w:multiLevelType w:val="multilevel"/>
    <w:tmpl w:val="C9C8EDF4"/>
    <w:name w:val="Standaard opsomming lijst"/>
    <w:lvl w:ilvl="0">
      <w:start w:val="1"/>
      <w:numFmt w:val="bullet"/>
      <w:pStyle w:val="Standaardopsomming"/>
      <w:lvlText w:val="●"/>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3B0E49"/>
    <w:multiLevelType w:val="multilevel"/>
    <w:tmpl w:val="78C3D65B"/>
    <w:name w:val="Huisstijl nummering zonder nummer"/>
    <w:lvl w:ilvl="0">
      <w:start w:val="1"/>
      <w:numFmt w:val="bullet"/>
      <w:pStyle w:val="Huisstijl-Kopznr1"/>
      <w:lvlText w:val="●"/>
      <w:lvlJc w:val="left"/>
      <w:pPr>
        <w:ind w:left="0" w:firstLine="0"/>
      </w:pPr>
      <w:rPr>
        <w:color w:val="FFFFFF"/>
      </w:rPr>
    </w:lvl>
    <w:lvl w:ilvl="1">
      <w:start w:val="1"/>
      <w:numFmt w:val="bullet"/>
      <w:pStyle w:val="Huisstijl-Kopznr2"/>
      <w:lvlText w:val="●"/>
      <w:lvlJc w:val="left"/>
      <w:pPr>
        <w:ind w:left="0" w:firstLine="0"/>
      </w:pPr>
      <w:rPr>
        <w:color w:val="FFFFFF"/>
      </w:rPr>
    </w:lvl>
    <w:lvl w:ilvl="2">
      <w:start w:val="1"/>
      <w:numFmt w:val="bullet"/>
      <w:pStyle w:val="Huisstijl-Kopznr3"/>
      <w:lvlText w:val="●"/>
      <w:lvlJc w:val="left"/>
      <w:pPr>
        <w:ind w:left="0" w:firstLine="0"/>
      </w:pPr>
      <w:rPr>
        <w:color w:val="FFFFFF"/>
      </w:rPr>
    </w:lvl>
    <w:lvl w:ilvl="3">
      <w:start w:val="1"/>
      <w:numFmt w:val="bullet"/>
      <w:pStyle w:val="Huisstijl-Kopznr4"/>
      <w:lvlText w:val="●"/>
      <w:lvlJc w:val="left"/>
      <w:pPr>
        <w:ind w:left="0" w:firstLine="0"/>
      </w:pPr>
      <w:rPr>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C09B60"/>
    <w:multiLevelType w:val="multilevel"/>
    <w:tmpl w:val="2181F748"/>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B001DE"/>
    <w:multiLevelType w:val="multilevel"/>
    <w:tmpl w:val="750EE0D0"/>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3"/>
  </w:num>
  <w:num w:numId="4">
    <w:abstractNumId w:val="6"/>
  </w:num>
  <w:num w:numId="5">
    <w:abstractNumId w:val="19"/>
  </w:num>
  <w:num w:numId="6">
    <w:abstractNumId w:val="4"/>
  </w:num>
  <w:num w:numId="7">
    <w:abstractNumId w:val="18"/>
  </w:num>
  <w:num w:numId="8">
    <w:abstractNumId w:val="12"/>
  </w:num>
  <w:num w:numId="9">
    <w:abstractNumId w:val="1"/>
  </w:num>
  <w:num w:numId="10">
    <w:abstractNumId w:val="14"/>
  </w:num>
  <w:num w:numId="11">
    <w:abstractNumId w:val="3"/>
  </w:num>
  <w:num w:numId="12">
    <w:abstractNumId w:val="16"/>
  </w:num>
  <w:num w:numId="13">
    <w:abstractNumId w:val="2"/>
  </w:num>
  <w:num w:numId="14">
    <w:abstractNumId w:val="15"/>
  </w:num>
  <w:num w:numId="15">
    <w:abstractNumId w:val="8"/>
  </w:num>
  <w:num w:numId="16">
    <w:abstractNumId w:val="9"/>
  </w:num>
  <w:num w:numId="17">
    <w:abstractNumId w:val="5"/>
  </w:num>
  <w:num w:numId="18">
    <w:abstractNumId w:val="10"/>
  </w:num>
  <w:num w:numId="19">
    <w:abstractNumId w:val="7"/>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D9"/>
    <w:rsid w:val="00004F9D"/>
    <w:rsid w:val="0004629F"/>
    <w:rsid w:val="00065F28"/>
    <w:rsid w:val="00066A06"/>
    <w:rsid w:val="0008532D"/>
    <w:rsid w:val="000868B9"/>
    <w:rsid w:val="000C2D88"/>
    <w:rsid w:val="000D286F"/>
    <w:rsid w:val="000E16EB"/>
    <w:rsid w:val="000E3A62"/>
    <w:rsid w:val="000F15AF"/>
    <w:rsid w:val="000F373A"/>
    <w:rsid w:val="000F6BF4"/>
    <w:rsid w:val="00100BCE"/>
    <w:rsid w:val="00125B62"/>
    <w:rsid w:val="00152E37"/>
    <w:rsid w:val="001633F9"/>
    <w:rsid w:val="00185E46"/>
    <w:rsid w:val="00191A3D"/>
    <w:rsid w:val="001921AF"/>
    <w:rsid w:val="00193461"/>
    <w:rsid w:val="001C15BD"/>
    <w:rsid w:val="001C65C0"/>
    <w:rsid w:val="001D2568"/>
    <w:rsid w:val="002014F4"/>
    <w:rsid w:val="00213E7C"/>
    <w:rsid w:val="0021561D"/>
    <w:rsid w:val="00256878"/>
    <w:rsid w:val="00274F72"/>
    <w:rsid w:val="00292021"/>
    <w:rsid w:val="002C30BC"/>
    <w:rsid w:val="002D03F3"/>
    <w:rsid w:val="002E6DE9"/>
    <w:rsid w:val="0031215F"/>
    <w:rsid w:val="00333706"/>
    <w:rsid w:val="00334F53"/>
    <w:rsid w:val="00335C6F"/>
    <w:rsid w:val="00343E27"/>
    <w:rsid w:val="00346272"/>
    <w:rsid w:val="00352A50"/>
    <w:rsid w:val="003878AF"/>
    <w:rsid w:val="0039649C"/>
    <w:rsid w:val="003A4C50"/>
    <w:rsid w:val="003A6C09"/>
    <w:rsid w:val="003F23F5"/>
    <w:rsid w:val="003F3CEE"/>
    <w:rsid w:val="00413204"/>
    <w:rsid w:val="00413782"/>
    <w:rsid w:val="00425E4F"/>
    <w:rsid w:val="004269EE"/>
    <w:rsid w:val="004750DD"/>
    <w:rsid w:val="00495638"/>
    <w:rsid w:val="004B7282"/>
    <w:rsid w:val="004D49AB"/>
    <w:rsid w:val="004F52A0"/>
    <w:rsid w:val="00502669"/>
    <w:rsid w:val="00504501"/>
    <w:rsid w:val="005157D3"/>
    <w:rsid w:val="00550C5B"/>
    <w:rsid w:val="00552343"/>
    <w:rsid w:val="00564C91"/>
    <w:rsid w:val="00580825"/>
    <w:rsid w:val="0058604A"/>
    <w:rsid w:val="005925FC"/>
    <w:rsid w:val="005A463E"/>
    <w:rsid w:val="005B1179"/>
    <w:rsid w:val="005B4117"/>
    <w:rsid w:val="005F329E"/>
    <w:rsid w:val="00610A1B"/>
    <w:rsid w:val="00625974"/>
    <w:rsid w:val="00630675"/>
    <w:rsid w:val="006462AF"/>
    <w:rsid w:val="00646C1B"/>
    <w:rsid w:val="00652D6D"/>
    <w:rsid w:val="00670D25"/>
    <w:rsid w:val="0069413A"/>
    <w:rsid w:val="0069545D"/>
    <w:rsid w:val="006D5B2F"/>
    <w:rsid w:val="006F3E10"/>
    <w:rsid w:val="006F6065"/>
    <w:rsid w:val="00711D49"/>
    <w:rsid w:val="00713B17"/>
    <w:rsid w:val="007302CA"/>
    <w:rsid w:val="00745377"/>
    <w:rsid w:val="007476B3"/>
    <w:rsid w:val="00777A76"/>
    <w:rsid w:val="00777E31"/>
    <w:rsid w:val="007855D9"/>
    <w:rsid w:val="007949C7"/>
    <w:rsid w:val="00796D5B"/>
    <w:rsid w:val="0079729E"/>
    <w:rsid w:val="007A67A0"/>
    <w:rsid w:val="007A711C"/>
    <w:rsid w:val="007C4E85"/>
    <w:rsid w:val="007D4406"/>
    <w:rsid w:val="007E423A"/>
    <w:rsid w:val="008130A3"/>
    <w:rsid w:val="00826A0D"/>
    <w:rsid w:val="00843D4A"/>
    <w:rsid w:val="0084695B"/>
    <w:rsid w:val="008513AE"/>
    <w:rsid w:val="00886EF0"/>
    <w:rsid w:val="00887881"/>
    <w:rsid w:val="008B430F"/>
    <w:rsid w:val="008B6B00"/>
    <w:rsid w:val="008F3413"/>
    <w:rsid w:val="00922D6C"/>
    <w:rsid w:val="00936252"/>
    <w:rsid w:val="00953A34"/>
    <w:rsid w:val="009C2538"/>
    <w:rsid w:val="009C255D"/>
    <w:rsid w:val="009D00AB"/>
    <w:rsid w:val="009E78AA"/>
    <w:rsid w:val="00A17E8B"/>
    <w:rsid w:val="00A40988"/>
    <w:rsid w:val="00A4115E"/>
    <w:rsid w:val="00A84007"/>
    <w:rsid w:val="00AA2F1A"/>
    <w:rsid w:val="00AA41E3"/>
    <w:rsid w:val="00AB354E"/>
    <w:rsid w:val="00AB73C8"/>
    <w:rsid w:val="00AC6FF9"/>
    <w:rsid w:val="00AD2567"/>
    <w:rsid w:val="00AE125B"/>
    <w:rsid w:val="00B41066"/>
    <w:rsid w:val="00B42CFD"/>
    <w:rsid w:val="00B43F6F"/>
    <w:rsid w:val="00B54820"/>
    <w:rsid w:val="00B64129"/>
    <w:rsid w:val="00B76891"/>
    <w:rsid w:val="00B76BD5"/>
    <w:rsid w:val="00B94BAF"/>
    <w:rsid w:val="00BA7FFA"/>
    <w:rsid w:val="00BE2236"/>
    <w:rsid w:val="00C14BD6"/>
    <w:rsid w:val="00C27448"/>
    <w:rsid w:val="00C60FD7"/>
    <w:rsid w:val="00C7666E"/>
    <w:rsid w:val="00C8658C"/>
    <w:rsid w:val="00C96F8E"/>
    <w:rsid w:val="00CA5BE4"/>
    <w:rsid w:val="00CB1FFA"/>
    <w:rsid w:val="00CF34F7"/>
    <w:rsid w:val="00CF38D0"/>
    <w:rsid w:val="00D0216A"/>
    <w:rsid w:val="00D05B37"/>
    <w:rsid w:val="00D07EB8"/>
    <w:rsid w:val="00D4610A"/>
    <w:rsid w:val="00D67823"/>
    <w:rsid w:val="00D8007B"/>
    <w:rsid w:val="00D80BFD"/>
    <w:rsid w:val="00DB7DDE"/>
    <w:rsid w:val="00DD2736"/>
    <w:rsid w:val="00DD66A4"/>
    <w:rsid w:val="00DE31D3"/>
    <w:rsid w:val="00DF1440"/>
    <w:rsid w:val="00E00D01"/>
    <w:rsid w:val="00E14EC5"/>
    <w:rsid w:val="00E15B6D"/>
    <w:rsid w:val="00E25CDA"/>
    <w:rsid w:val="00E3087F"/>
    <w:rsid w:val="00E33B95"/>
    <w:rsid w:val="00E33F3F"/>
    <w:rsid w:val="00E35D03"/>
    <w:rsid w:val="00E63600"/>
    <w:rsid w:val="00E64515"/>
    <w:rsid w:val="00E96477"/>
    <w:rsid w:val="00EB354E"/>
    <w:rsid w:val="00EB6C1A"/>
    <w:rsid w:val="00EC41DE"/>
    <w:rsid w:val="00EC6D8D"/>
    <w:rsid w:val="00ED0D76"/>
    <w:rsid w:val="00ED65F2"/>
    <w:rsid w:val="00EF5489"/>
    <w:rsid w:val="00F111F8"/>
    <w:rsid w:val="00F142E6"/>
    <w:rsid w:val="00F53FEC"/>
    <w:rsid w:val="00F65681"/>
    <w:rsid w:val="00FA58BD"/>
    <w:rsid w:val="00FC1B9F"/>
    <w:rsid w:val="00FD21AB"/>
    <w:rsid w:val="00FE5004"/>
    <w:rsid w:val="00FF00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22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40" w:lineRule="atLeast"/>
    </w:pPr>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lessContainer">
    <w:name w:val="Marginless Container"/>
    <w:hidden/>
  </w:style>
  <w:style w:type="paragraph" w:styleId="Salutation">
    <w:name w:val="Salutation"/>
    <w:basedOn w:val="Normal"/>
    <w:next w:val="Normal"/>
    <w:pPr>
      <w:spacing w:before="100" w:after="240" w:line="240" w:lineRule="exact"/>
    </w:pPr>
  </w:style>
  <w:style w:type="paragraph" w:customStyle="1" w:styleId="ACW85Documentgegevens">
    <w:name w:val="ACW 8.5 Documentgegevens"/>
    <w:basedOn w:val="Normal"/>
    <w:next w:val="Normal"/>
    <w:pPr>
      <w:spacing w:before="20" w:line="240" w:lineRule="exact"/>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Hoofdstuknummering">
    <w:name w:val="ANVS - Hoofdstuknummering"/>
    <w:basedOn w:val="Normal"/>
    <w:next w:val="Normal"/>
    <w:pPr>
      <w:spacing w:after="700" w:line="300" w:lineRule="atLeas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Inhoudsopgave9">
    <w:name w:val="ANVS - Inhoudsopgave 9"/>
    <w:basedOn w:val="Normal"/>
    <w:next w:val="Normal"/>
    <w:pPr>
      <w:spacing w:after="700" w:line="300" w:lineRule="atLeast"/>
    </w:pPr>
    <w:rPr>
      <w:color w:val="275937"/>
      <w:sz w:val="24"/>
      <w:szCs w:val="24"/>
    </w:rPr>
  </w:style>
  <w:style w:type="paragraph" w:customStyle="1" w:styleId="ANVS-Opsomming">
    <w:name w:val="ANVS - Opsomming"/>
    <w:basedOn w:val="Normal"/>
    <w:next w:val="ANVS-Opsommingstekens"/>
    <w:pPr>
      <w:spacing w:line="240" w:lineRule="exact"/>
    </w:p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Normal"/>
    <w:next w:val="Normal"/>
    <w:pPr>
      <w:spacing w:line="240" w:lineRule="exact"/>
    </w:pPr>
    <w:rPr>
      <w:b/>
      <w:color w:val="275937"/>
    </w:r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15">
    <w:name w:val="ANVS standaard 1.5"/>
    <w:basedOn w:val="Normal"/>
    <w:next w:val="Normal"/>
    <w:pPr>
      <w:spacing w:line="320" w:lineRule="exact"/>
    </w:p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cPr>
      <w:shd w:val="clear" w:color="auto" w:fill="auto"/>
    </w:tcPr>
    <w:tblStylePr w:type="firstRow">
      <w:rPr>
        <w:color w:val="FFFFFF"/>
      </w:rPr>
      <w:tblPr/>
      <w:tcPr>
        <w:shd w:val="clear" w:color="auto" w:fill="275937"/>
      </w:tcPr>
    </w:tblStylePr>
  </w:style>
  <w:style w:type="paragraph" w:customStyle="1" w:styleId="ANVSStandaardVerdana8">
    <w:name w:val="ANVS Standaard Verdana 8"/>
    <w:basedOn w:val="Normal"/>
    <w:next w:val="Normal"/>
    <w:pPr>
      <w:spacing w:line="240" w:lineRule="exact"/>
    </w:pPr>
    <w:rPr>
      <w:sz w:val="16"/>
      <w:szCs w:val="16"/>
    </w:r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DPopsomming">
    <w:name w:val="DP opsomming"/>
    <w:basedOn w:val="Normal"/>
    <w:next w:val="Normal"/>
    <w:pPr>
      <w:spacing w:line="240" w:lineRule="exact"/>
    </w:p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cPr>
      <w:shd w:val="clear" w:color="auto" w:fill="auto"/>
    </w:tc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tcPr>
      <w:shd w:val="clear" w:color="auto" w:fill="auto"/>
    </w:tc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n10">
    <w:name w:val="HBJZ - Begeleidend Memo n10"/>
    <w:basedOn w:val="Normal"/>
    <w:next w:val="Normal"/>
    <w:pPr>
      <w:spacing w:after="200" w:line="276" w:lineRule="exact"/>
    </w:pPr>
  </w:style>
  <w:style w:type="paragraph" w:customStyle="1" w:styleId="HBJZ-BegeleidendMemoWitruimte1">
    <w:name w:val="HBJZ - Begeleidend Memo Witruimte 1"/>
    <w:basedOn w:val="Normal"/>
    <w:next w:val="Normal"/>
    <w:pPr>
      <w:spacing w:line="932"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5"/>
      </w:numPr>
      <w:tabs>
        <w:tab w:val="left" w:pos="0"/>
      </w:tabs>
      <w:spacing w:after="740" w:line="240" w:lineRule="exact"/>
      <w:ind w:left="-1420" w:firstLine="0"/>
    </w:pPr>
    <w:rPr>
      <w:sz w:val="24"/>
      <w:szCs w:val="24"/>
    </w:rPr>
  </w:style>
  <w:style w:type="paragraph" w:customStyle="1" w:styleId="Huisstijl-BijlageA">
    <w:name w:val="Huisstijl - Bijlage A"/>
    <w:basedOn w:val="Normal"/>
    <w:next w:val="Normal"/>
    <w:pPr>
      <w:spacing w:line="240" w:lineRule="exact"/>
    </w:pPr>
  </w:style>
  <w:style w:type="paragraph" w:customStyle="1" w:styleId="Huisstijl-Bijlagezletter">
    <w:name w:val="Huisstijl - Bijlage z. letter"/>
    <w:basedOn w:val="Normal"/>
    <w:next w:val="Normal"/>
    <w:pPr>
      <w:numPr>
        <w:ilvl w:val="1"/>
        <w:numId w:val="8"/>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8"/>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6"/>
      </w:numPr>
      <w:tabs>
        <w:tab w:val="left" w:pos="0"/>
      </w:tabs>
      <w:spacing w:after="720" w:line="300" w:lineRule="exact"/>
      <w:ind w:left="-1120"/>
    </w:pPr>
    <w:rPr>
      <w:sz w:val="24"/>
      <w:szCs w:val="24"/>
    </w:rPr>
  </w:style>
  <w:style w:type="paragraph" w:customStyle="1" w:styleId="Huisstijl-Kop2">
    <w:name w:val="Huisstijl - Kop 2"/>
    <w:basedOn w:val="Normal"/>
    <w:next w:val="Normal"/>
    <w:pPr>
      <w:numPr>
        <w:ilvl w:val="1"/>
        <w:numId w:val="6"/>
      </w:numPr>
      <w:tabs>
        <w:tab w:val="left" w:pos="0"/>
      </w:tabs>
      <w:spacing w:before="240" w:line="240" w:lineRule="exact"/>
      <w:ind w:left="-1120"/>
    </w:pPr>
    <w:rPr>
      <w:b/>
    </w:rPr>
  </w:style>
  <w:style w:type="paragraph" w:customStyle="1" w:styleId="Huisstijl-Kop3">
    <w:name w:val="Huisstijl - Kop 3"/>
    <w:basedOn w:val="Normal"/>
    <w:next w:val="Normal"/>
    <w:pPr>
      <w:numPr>
        <w:ilvl w:val="2"/>
        <w:numId w:val="6"/>
      </w:numPr>
      <w:tabs>
        <w:tab w:val="left" w:pos="0"/>
      </w:tabs>
      <w:spacing w:before="240" w:line="240" w:lineRule="exact"/>
      <w:ind w:left="-1120"/>
    </w:pPr>
    <w:rPr>
      <w:i/>
    </w:rPr>
  </w:style>
  <w:style w:type="paragraph" w:customStyle="1" w:styleId="Huisstijl-Kop4">
    <w:name w:val="Huisstijl - Kop 4"/>
    <w:basedOn w:val="Normal"/>
    <w:next w:val="Normal"/>
    <w:pPr>
      <w:numPr>
        <w:ilvl w:val="3"/>
        <w:numId w:val="6"/>
      </w:numPr>
      <w:tabs>
        <w:tab w:val="left" w:pos="0"/>
      </w:tabs>
      <w:spacing w:before="240" w:line="240" w:lineRule="exact"/>
      <w:ind w:left="-1120"/>
    </w:pPr>
  </w:style>
  <w:style w:type="paragraph" w:customStyle="1" w:styleId="Huisstijl-Kopznr1">
    <w:name w:val="Huisstijl - Kop z.nr 1"/>
    <w:basedOn w:val="Normal"/>
    <w:next w:val="Normal"/>
    <w:pPr>
      <w:numPr>
        <w:numId w:val="7"/>
      </w:numPr>
      <w:tabs>
        <w:tab w:val="left" w:pos="0"/>
      </w:tabs>
      <w:spacing w:after="720" w:line="300" w:lineRule="exact"/>
      <w:ind w:left="-1120"/>
    </w:pPr>
    <w:rPr>
      <w:sz w:val="24"/>
      <w:szCs w:val="24"/>
    </w:rPr>
  </w:style>
  <w:style w:type="paragraph" w:customStyle="1" w:styleId="Huisstijl-Kopznr2">
    <w:name w:val="Huisstijl - Kop z.nr 2"/>
    <w:basedOn w:val="Normal"/>
    <w:next w:val="Normal"/>
    <w:pPr>
      <w:numPr>
        <w:ilvl w:val="1"/>
        <w:numId w:val="7"/>
      </w:numPr>
      <w:tabs>
        <w:tab w:val="left" w:pos="0"/>
      </w:tabs>
      <w:spacing w:before="240" w:line="240" w:lineRule="exact"/>
      <w:ind w:left="-1120"/>
    </w:pPr>
    <w:rPr>
      <w:b/>
    </w:rPr>
  </w:style>
  <w:style w:type="paragraph" w:customStyle="1" w:styleId="Huisstijl-Kopznr3">
    <w:name w:val="Huisstijl - Kop z.nr 3"/>
    <w:basedOn w:val="Normal"/>
    <w:next w:val="Normal"/>
    <w:pPr>
      <w:numPr>
        <w:ilvl w:val="2"/>
        <w:numId w:val="7"/>
      </w:numPr>
      <w:tabs>
        <w:tab w:val="left" w:pos="0"/>
      </w:tabs>
      <w:spacing w:before="240" w:line="240" w:lineRule="exact"/>
      <w:ind w:left="-1120"/>
    </w:pPr>
    <w:rPr>
      <w:i/>
    </w:rPr>
  </w:style>
  <w:style w:type="paragraph" w:customStyle="1" w:styleId="Huisstijl-Kopznr4">
    <w:name w:val="Huisstijl - Kop z.nr 4"/>
    <w:basedOn w:val="Normal"/>
    <w:next w:val="Normal"/>
    <w:pPr>
      <w:numPr>
        <w:ilvl w:val="3"/>
        <w:numId w:val="7"/>
      </w:numPr>
      <w:tabs>
        <w:tab w:val="left" w:pos="0"/>
      </w:tabs>
      <w:spacing w:before="240" w:line="240" w:lineRule="exact"/>
      <w:ind w:left="-1120"/>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Huisstijlnummeringmetnummer">
    <w:name w:val="Huisstijl nummering met nummer"/>
    <w:basedOn w:val="Normal"/>
    <w:next w:val="Normal"/>
    <w:pPr>
      <w:spacing w:line="240" w:lineRule="exact"/>
    </w:pPr>
  </w:style>
  <w:style w:type="paragraph" w:customStyle="1" w:styleId="Huisstijlnummeringzondernummer">
    <w:name w:val="Huisstijl nummering zonder nummer"/>
    <w:basedOn w:val="Normal"/>
    <w:next w:val="Normal"/>
    <w:pPr>
      <w:spacing w:before="100" w:after="240" w:line="240" w:lineRule="exact"/>
    </w:pPr>
  </w:style>
  <w:style w:type="paragraph" w:customStyle="1" w:styleId="Huisstijlopsommingcolofoneninleiding">
    <w:name w:val="Huisstijl opsomming colofon en inleiding"/>
    <w:basedOn w:val="Normal"/>
    <w:next w:val="Normal"/>
    <w:pPr>
      <w:spacing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9"/>
      </w:numPr>
      <w:spacing w:line="240" w:lineRule="exact"/>
    </w:pPr>
  </w:style>
  <w:style w:type="paragraph" w:customStyle="1" w:styleId="ILTOpsomming15">
    <w:name w:val="ILT Opsomming 1.5"/>
    <w:basedOn w:val="Normal"/>
    <w:next w:val="Normal"/>
    <w:pPr>
      <w:numPr>
        <w:ilvl w:val="1"/>
        <w:numId w:val="9"/>
      </w:numPr>
      <w:spacing w:line="300" w:lineRule="exact"/>
    </w:pPr>
  </w:style>
  <w:style w:type="paragraph" w:customStyle="1" w:styleId="ILTOpsommingbullet">
    <w:name w:val="ILT Opsomming bullet"/>
    <w:basedOn w:val="Normal"/>
    <w:next w:val="Normal"/>
    <w:pPr>
      <w:numPr>
        <w:ilvl w:val="2"/>
        <w:numId w:val="9"/>
      </w:numPr>
      <w:spacing w:line="300" w:lineRule="exact"/>
    </w:pPr>
  </w:style>
  <w:style w:type="paragraph" w:customStyle="1" w:styleId="ILTOpsomminglijst">
    <w:name w:val="ILT Opsomming lijst"/>
    <w:basedOn w:val="Normal"/>
    <w:next w:val="Normal"/>
    <w:pPr>
      <w:spacing w:before="20" w:after="80" w:line="300" w:lineRule="exact"/>
    </w:pPr>
  </w:style>
  <w:style w:type="paragraph" w:customStyle="1" w:styleId="ILTRapport-je">
    <w:name w:val="ILT Rapport - je"/>
    <w:basedOn w:val="Normal"/>
    <w:next w:val="Normal"/>
    <w:pPr>
      <w:numPr>
        <w:ilvl w:val="1"/>
        <w:numId w:val="10"/>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nummering">
    <w:name w:val="ILT Rapport 16a nummering"/>
    <w:basedOn w:val="Normal"/>
    <w:next w:val="Normal"/>
    <w:pPr>
      <w:spacing w:after="120" w:line="240" w:lineRule="exact"/>
    </w:p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tcPr>
      <w:shd w:val="clear" w:color="auto" w:fill="auto"/>
    </w:tc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nummerniv1">
    <w:name w:val="ILT Rapport nummer niv 1"/>
    <w:basedOn w:val="Normal"/>
    <w:next w:val="Normal"/>
    <w:pPr>
      <w:numPr>
        <w:numId w:val="10"/>
      </w:numPr>
      <w:spacing w:after="720" w:line="300" w:lineRule="exact"/>
    </w:pPr>
    <w:rPr>
      <w:sz w:val="24"/>
      <w:szCs w:val="24"/>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paragraph" w:customStyle="1" w:styleId="Merking">
    <w:name w:val="Merking"/>
    <w:basedOn w:val="Normal"/>
    <w:next w:val="Normal"/>
    <w:pPr>
      <w:spacing w:line="240" w:lineRule="exact"/>
    </w:pPr>
    <w:rPr>
      <w:b/>
      <w:caps/>
      <w:sz w:val="13"/>
      <w:szCs w:val="13"/>
      <w:u w:val="single"/>
    </w:rPr>
  </w:style>
  <w:style w:type="paragraph" w:customStyle="1" w:styleId="NEaAanhef">
    <w:name w:val="NEa Aanhef"/>
    <w:basedOn w:val="NEaStandaard"/>
    <w:pPr>
      <w:spacing w:after="240"/>
    </w:pPr>
  </w:style>
  <w:style w:type="paragraph" w:customStyle="1" w:styleId="NEaAfzendgegevens">
    <w:name w:val="NEa Afzendgegevens"/>
    <w:basedOn w:val="NEaStandaard"/>
    <w:pPr>
      <w:spacing w:line="248" w:lineRule="exact"/>
      <w:jc w:val="right"/>
    </w:pPr>
    <w:rPr>
      <w:sz w:val="13"/>
      <w:szCs w:val="13"/>
    </w:rPr>
  </w:style>
  <w:style w:type="paragraph" w:customStyle="1" w:styleId="NEaAfzendgegevensVet">
    <w:name w:val="NEa Afzendgegevens Vet"/>
    <w:basedOn w:val="NEaStandaard"/>
    <w:pPr>
      <w:spacing w:line="248" w:lineRule="exact"/>
      <w:jc w:val="right"/>
    </w:pPr>
    <w:rPr>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bestuur">
    <w:name w:val="NEa memo bestuur"/>
    <w:basedOn w:val="Normal"/>
    <w:next w:val="Normal"/>
    <w:pPr>
      <w:numPr>
        <w:numId w:val="11"/>
      </w:numPr>
      <w:spacing w:line="240" w:lineRule="exact"/>
    </w:pPr>
  </w:style>
  <w:style w:type="paragraph" w:customStyle="1" w:styleId="NEaMemobestuurDocumentnaam">
    <w:name w:val="NEa Memo bestuur Documentnaam"/>
    <w:basedOn w:val="Normal"/>
    <w:next w:val="Normal"/>
    <w:pPr>
      <w:spacing w:before="360" w:line="640" w:lineRule="exact"/>
    </w:pPr>
    <w:rPr>
      <w:sz w:val="64"/>
      <w:szCs w:val="64"/>
    </w:rPr>
  </w:style>
  <w:style w:type="paragraph" w:customStyle="1" w:styleId="NEamemobestuuropsomming">
    <w:name w:val="NEa memo bestuur opsomming"/>
    <w:basedOn w:val="Normal"/>
    <w:next w:val="Normal"/>
    <w:pPr>
      <w:spacing w:line="240" w:lineRule="exact"/>
    </w:p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NEaopsomming">
    <w:name w:val="NEa opsomming"/>
    <w:basedOn w:val="Normal"/>
    <w:next w:val="Normal"/>
    <w:pPr>
      <w:spacing w:line="240" w:lineRule="exact"/>
    </w:pPr>
  </w:style>
  <w:style w:type="paragraph" w:customStyle="1" w:styleId="NEaopsommingletters">
    <w:name w:val="NEa opsomming (letters)"/>
    <w:basedOn w:val="Normal"/>
    <w:pPr>
      <w:numPr>
        <w:numId w:val="13"/>
      </w:numPr>
      <w:spacing w:line="240" w:lineRule="exact"/>
    </w:pPr>
  </w:style>
  <w:style w:type="paragraph" w:customStyle="1" w:styleId="NEaopsommingletters2">
    <w:name w:val="NEa opsomming (letters) 2"/>
    <w:basedOn w:val="NEaopsommingletters"/>
    <w:next w:val="NEaStandaard"/>
  </w:style>
  <w:style w:type="paragraph" w:customStyle="1" w:styleId="NEaopsommingextra">
    <w:name w:val="NEa opsomming extra"/>
    <w:basedOn w:val="Normal"/>
    <w:next w:val="Normal"/>
    <w:pPr>
      <w:numPr>
        <w:numId w:val="14"/>
      </w:numPr>
    </w:pPr>
  </w:style>
  <w:style w:type="paragraph" w:customStyle="1" w:styleId="NEaopsommingextralijst">
    <w:name w:val="NEa opsomming extra lijst"/>
    <w:basedOn w:val="Normal"/>
    <w:next w:val="Normal"/>
  </w:style>
  <w:style w:type="paragraph" w:customStyle="1" w:styleId="NEaOpsommingstekenkortestreep">
    <w:name w:val="NEa Opsommingsteken korte streep"/>
    <w:basedOn w:val="Normal"/>
    <w:next w:val="Normal"/>
    <w:pPr>
      <w:spacing w:before="240" w:after="240" w:line="240" w:lineRule="exact"/>
    </w:pPr>
  </w:style>
  <w:style w:type="paragraph" w:customStyle="1" w:styleId="NEaOpsommingstekst">
    <w:name w:val="NEa Opsommingstekst"/>
    <w:basedOn w:val="NEaStandaard"/>
    <w:pPr>
      <w:numPr>
        <w:numId w:val="15"/>
      </w:numPr>
    </w:pPr>
  </w:style>
  <w:style w:type="paragraph" w:customStyle="1" w:styleId="NEaPaginanummering">
    <w:name w:val="NEa Paginanummering"/>
    <w:basedOn w:val="NEaStandaard"/>
    <w:pPr>
      <w:jc w:val="right"/>
    </w:p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Slotzin">
    <w:name w:val="NEa Slotzin"/>
    <w:basedOn w:val="NEaStandaard"/>
    <w:pPr>
      <w:spacing w:before="240"/>
    </w:pPr>
  </w:style>
  <w:style w:type="paragraph" w:customStyle="1" w:styleId="NEaStandaard">
    <w:name w:val="NEa Standaard"/>
    <w:pPr>
      <w:spacing w:line="240" w:lineRule="exact"/>
    </w:pPr>
    <w:rPr>
      <w:rFonts w:ascii="Verdana" w:hAnsi="Verdana"/>
      <w:color w:val="000000"/>
      <w:sz w:val="18"/>
      <w:szCs w:val="18"/>
    </w:rPr>
  </w:style>
  <w:style w:type="paragraph" w:customStyle="1" w:styleId="NEaStandaardonderlijnd">
    <w:name w:val="NEa Standaard onderlijnd"/>
    <w:basedOn w:val="NEaStandaard"/>
    <w:rPr>
      <w:u w:val="single"/>
    </w:rPr>
  </w:style>
  <w:style w:type="paragraph" w:customStyle="1" w:styleId="NEastandaardopsomming">
    <w:name w:val="NEa standaard opsomming"/>
    <w:basedOn w:val="Normal"/>
    <w:pPr>
      <w:numPr>
        <w:numId w:val="12"/>
      </w:numPr>
      <w:spacing w:line="240" w:lineRule="exact"/>
    </w:pPr>
  </w:style>
  <w:style w:type="paragraph" w:customStyle="1" w:styleId="NEaStandaardVet">
    <w:name w:val="NEa Standaard Vet"/>
    <w:basedOn w:val="NEaStandaard"/>
    <w:rPr>
      <w:b/>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EaVerdana65">
    <w:name w:val="NEa Verdana 6.5"/>
    <w:pPr>
      <w:spacing w:line="173" w:lineRule="exact"/>
    </w:pPr>
    <w:rPr>
      <w:rFonts w:ascii="Verdana" w:hAnsi="Verdana"/>
      <w:color w:val="000000"/>
      <w:sz w:val="13"/>
      <w:szCs w:val="13"/>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16"/>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fstenparagraafnummering">
    <w:name w:val="OIM Rapport hfst en paragraafnummering"/>
    <w:basedOn w:val="Normal"/>
    <w:next w:val="Normal"/>
    <w:pPr>
      <w:spacing w:line="240" w:lineRule="exact"/>
    </w:pPr>
  </w:style>
  <w:style w:type="paragraph" w:customStyle="1" w:styleId="OIMRapportHoofdstuk">
    <w:name w:val="OIM Rapport Hoofdstuk"/>
    <w:basedOn w:val="Normal"/>
    <w:next w:val="Normal"/>
    <w:pPr>
      <w:numPr>
        <w:numId w:val="16"/>
      </w:numPr>
      <w:spacing w:after="720" w:line="920" w:lineRule="exact"/>
    </w:pPr>
    <w:rPr>
      <w:b/>
      <w:color w:val="76D2B6"/>
      <w:sz w:val="44"/>
      <w:szCs w:val="44"/>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8"/>
      </w:numPr>
      <w:spacing w:line="240" w:lineRule="exact"/>
    </w:pPr>
  </w:style>
  <w:style w:type="paragraph" w:customStyle="1" w:styleId="OIMRapportNummerlijst">
    <w:name w:val="OIM Rapport Nummerlijst"/>
    <w:basedOn w:val="Normal"/>
    <w:next w:val="Normal"/>
    <w:pPr>
      <w:spacing w:line="240" w:lineRule="exact"/>
    </w:pPr>
  </w:style>
  <w:style w:type="paragraph" w:customStyle="1" w:styleId="OIMRapportOpsomminglijst">
    <w:name w:val="OIM Rapport Opsomminglijst"/>
    <w:basedOn w:val="Normal"/>
    <w:next w:val="Normal"/>
    <w:pPr>
      <w:spacing w:line="240" w:lineRule="exact"/>
    </w:p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Paragraaf">
    <w:name w:val="OIM Rapport Paragraaf"/>
    <w:basedOn w:val="Normal"/>
    <w:next w:val="Normal"/>
    <w:pPr>
      <w:numPr>
        <w:ilvl w:val="1"/>
        <w:numId w:val="16"/>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9ptvoor">
    <w:name w:val="Rli standaard 9 pt voor"/>
    <w:basedOn w:val="Normal"/>
    <w:next w:val="Normal"/>
    <w:pPr>
      <w:spacing w:before="180" w:line="240" w:lineRule="exact"/>
    </w:p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tblStylePr w:type="firstRow">
      <w:rPr>
        <w:rFonts w:ascii="Verdana" w:hAnsi="Verdana"/>
        <w:sz w:val="18"/>
        <w:szCs w:val="18"/>
      </w:rPr>
      <w:tblPr/>
      <w:tcPr>
        <w:shd w:val="clear" w:color="auto" w:fill="auto"/>
      </w:tcPr>
    </w:tblStylePr>
    <w:tblStylePr w:type="firstCol">
      <w:tblPr/>
      <w:tcPr>
        <w:shd w:val="clear" w:color="auto" w:fill="auto"/>
      </w:tc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19"/>
      </w:numPr>
      <w:spacing w:after="180"/>
    </w:pPr>
  </w:style>
  <w:style w:type="paragraph" w:customStyle="1" w:styleId="SSFNummeringKredietovereenkomstA">
    <w:name w:val="SSF Nummering Kredietovereenkomst (A)"/>
    <w:basedOn w:val="SSFPaginanummering"/>
    <w:next w:val="SSFStandaard"/>
    <w:pPr>
      <w:numPr>
        <w:numId w:val="20"/>
      </w:numPr>
      <w:jc w:val="left"/>
    </w:pPr>
  </w:style>
  <w:style w:type="paragraph" w:customStyle="1" w:styleId="SSFnummeringovereenkomst">
    <w:name w:val="SSF nummering overeenkomst"/>
    <w:basedOn w:val="SSFStandaard"/>
    <w:next w:val="SSFStandaard"/>
    <w:pPr>
      <w:spacing w:after="180"/>
    </w:pPr>
  </w:style>
  <w:style w:type="paragraph" w:customStyle="1" w:styleId="SSFnummeringovereenkomstletters">
    <w:name w:val="SSF nummering overeenkomst (letters)"/>
    <w:basedOn w:val="SSFPaginanummering"/>
    <w:next w:val="SSFStandaard"/>
    <w:p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opsomming">
    <w:name w:val="Standaard opsomming"/>
    <w:basedOn w:val="Normal"/>
    <w:next w:val="Normal"/>
    <w:pPr>
      <w:numPr>
        <w:numId w:val="21"/>
      </w:numPr>
      <w:spacing w:line="240" w:lineRule="exact"/>
    </w:pPr>
  </w:style>
  <w:style w:type="paragraph" w:customStyle="1" w:styleId="Standaardopsomminglijst">
    <w:name w:val="Standaard opsomming lijst"/>
    <w:basedOn w:val="Normal"/>
    <w:next w:val="Normal"/>
    <w:p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auto"/>
    </w:tc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tcPr>
      <w:shd w:val="clear" w:color="auto" w:fill="auto"/>
    </w:tc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paragraph" w:styleId="FootnoteText">
    <w:name w:val="footnote text"/>
    <w:basedOn w:val="Normal"/>
    <w:link w:val="FootnoteTextChar"/>
    <w:uiPriority w:val="99"/>
    <w:semiHidden/>
    <w:unhideWhenUsed/>
    <w:rsid w:val="007855D9"/>
    <w:pPr>
      <w:spacing w:line="240" w:lineRule="auto"/>
    </w:pPr>
    <w:rPr>
      <w:sz w:val="20"/>
      <w:szCs w:val="20"/>
    </w:rPr>
  </w:style>
  <w:style w:type="character" w:customStyle="1" w:styleId="FootnoteTextChar">
    <w:name w:val="Footnote Text Char"/>
    <w:basedOn w:val="DefaultParagraphFont"/>
    <w:link w:val="FootnoteText"/>
    <w:uiPriority w:val="99"/>
    <w:semiHidden/>
    <w:rsid w:val="007855D9"/>
    <w:rPr>
      <w:rFonts w:ascii="Verdana" w:hAnsi="Verdana"/>
      <w:color w:val="000000"/>
    </w:rPr>
  </w:style>
  <w:style w:type="character" w:styleId="FootnoteReference">
    <w:name w:val="footnote reference"/>
    <w:basedOn w:val="DefaultParagraphFont"/>
    <w:uiPriority w:val="99"/>
    <w:semiHidden/>
    <w:unhideWhenUsed/>
    <w:rsid w:val="007855D9"/>
    <w:rPr>
      <w:vertAlign w:val="superscript"/>
    </w:rPr>
  </w:style>
  <w:style w:type="paragraph" w:customStyle="1" w:styleId="Default">
    <w:name w:val="Default"/>
    <w:rsid w:val="007855D9"/>
    <w:pPr>
      <w:autoSpaceDE w:val="0"/>
      <w:adjustRightInd w:val="0"/>
      <w:textAlignment w:val="auto"/>
    </w:pPr>
    <w:rPr>
      <w:rFonts w:ascii="GGNAC I+ Univers" w:hAnsi="GGNAC I+ Univers" w:cs="GGNAC I+ Univers"/>
      <w:color w:val="000000"/>
      <w:sz w:val="24"/>
      <w:szCs w:val="24"/>
    </w:rPr>
  </w:style>
  <w:style w:type="character" w:styleId="CommentReference">
    <w:name w:val="annotation reference"/>
    <w:basedOn w:val="DefaultParagraphFont"/>
    <w:uiPriority w:val="99"/>
    <w:semiHidden/>
    <w:unhideWhenUsed/>
    <w:rsid w:val="00843D4A"/>
    <w:rPr>
      <w:sz w:val="16"/>
      <w:szCs w:val="16"/>
    </w:rPr>
  </w:style>
  <w:style w:type="paragraph" w:styleId="CommentText">
    <w:name w:val="annotation text"/>
    <w:basedOn w:val="Normal"/>
    <w:link w:val="CommentTextChar"/>
    <w:uiPriority w:val="99"/>
    <w:semiHidden/>
    <w:unhideWhenUsed/>
    <w:rsid w:val="00843D4A"/>
    <w:pPr>
      <w:spacing w:line="240" w:lineRule="auto"/>
    </w:pPr>
    <w:rPr>
      <w:sz w:val="20"/>
      <w:szCs w:val="20"/>
    </w:rPr>
  </w:style>
  <w:style w:type="character" w:customStyle="1" w:styleId="CommentTextChar">
    <w:name w:val="Comment Text Char"/>
    <w:basedOn w:val="DefaultParagraphFont"/>
    <w:link w:val="CommentText"/>
    <w:uiPriority w:val="99"/>
    <w:semiHidden/>
    <w:rsid w:val="00843D4A"/>
    <w:rPr>
      <w:rFonts w:ascii="Verdana" w:hAnsi="Verdana"/>
      <w:color w:val="000000"/>
    </w:rPr>
  </w:style>
  <w:style w:type="paragraph" w:styleId="CommentSubject">
    <w:name w:val="annotation subject"/>
    <w:basedOn w:val="CommentText"/>
    <w:next w:val="CommentText"/>
    <w:link w:val="CommentSubjectChar"/>
    <w:uiPriority w:val="99"/>
    <w:semiHidden/>
    <w:unhideWhenUsed/>
    <w:rsid w:val="00843D4A"/>
    <w:rPr>
      <w:b/>
      <w:bCs/>
    </w:rPr>
  </w:style>
  <w:style w:type="character" w:customStyle="1" w:styleId="CommentSubjectChar">
    <w:name w:val="Comment Subject Char"/>
    <w:basedOn w:val="CommentTextChar"/>
    <w:link w:val="CommentSubject"/>
    <w:uiPriority w:val="99"/>
    <w:semiHidden/>
    <w:rsid w:val="00843D4A"/>
    <w:rPr>
      <w:rFonts w:ascii="Verdana" w:hAnsi="Verdana"/>
      <w:b/>
      <w:bCs/>
      <w:color w:val="000000"/>
    </w:rPr>
  </w:style>
  <w:style w:type="paragraph" w:styleId="BalloonText">
    <w:name w:val="Balloon Text"/>
    <w:basedOn w:val="Normal"/>
    <w:link w:val="BalloonTextChar"/>
    <w:uiPriority w:val="99"/>
    <w:semiHidden/>
    <w:unhideWhenUsed/>
    <w:rsid w:val="00843D4A"/>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43D4A"/>
    <w:rPr>
      <w:rFonts w:ascii="Segoe UI" w:hAnsi="Segoe UI" w:cs="Segoe UI"/>
      <w:color w:val="000000"/>
      <w:sz w:val="18"/>
      <w:szCs w:val="18"/>
    </w:rPr>
  </w:style>
  <w:style w:type="paragraph" w:styleId="Header">
    <w:name w:val="header"/>
    <w:basedOn w:val="Normal"/>
    <w:link w:val="HeaderChar"/>
    <w:uiPriority w:val="99"/>
    <w:unhideWhenUsed/>
    <w:rsid w:val="00CF38D0"/>
    <w:pPr>
      <w:tabs>
        <w:tab w:val="center" w:pos="4536"/>
        <w:tab w:val="right" w:pos="9072"/>
      </w:tabs>
      <w:spacing w:line="240" w:lineRule="auto"/>
    </w:pPr>
  </w:style>
  <w:style w:type="character" w:customStyle="1" w:styleId="HeaderChar">
    <w:name w:val="Header Char"/>
    <w:basedOn w:val="DefaultParagraphFont"/>
    <w:link w:val="Header"/>
    <w:uiPriority w:val="99"/>
    <w:rsid w:val="00CF38D0"/>
    <w:rPr>
      <w:rFonts w:ascii="Verdana" w:hAnsi="Verdana"/>
      <w:color w:val="000000"/>
      <w:sz w:val="18"/>
      <w:szCs w:val="18"/>
    </w:rPr>
  </w:style>
  <w:style w:type="paragraph" w:styleId="Footer">
    <w:name w:val="footer"/>
    <w:basedOn w:val="Normal"/>
    <w:link w:val="FooterChar"/>
    <w:uiPriority w:val="99"/>
    <w:unhideWhenUsed/>
    <w:rsid w:val="00CF38D0"/>
    <w:pPr>
      <w:tabs>
        <w:tab w:val="center" w:pos="4536"/>
        <w:tab w:val="right" w:pos="9072"/>
      </w:tabs>
      <w:spacing w:line="240" w:lineRule="auto"/>
    </w:pPr>
  </w:style>
  <w:style w:type="character" w:customStyle="1" w:styleId="FooterChar">
    <w:name w:val="Footer Char"/>
    <w:basedOn w:val="DefaultParagraphFont"/>
    <w:link w:val="Footer"/>
    <w:uiPriority w:val="99"/>
    <w:rsid w:val="00CF38D0"/>
    <w:rPr>
      <w:rFonts w:ascii="Verdana" w:hAnsi="Verdana"/>
      <w:color w:val="000000"/>
      <w:sz w:val="18"/>
      <w:szCs w:val="18"/>
    </w:rPr>
  </w:style>
  <w:style w:type="paragraph" w:customStyle="1" w:styleId="mtop">
    <w:name w:val="mtop"/>
    <w:basedOn w:val="Normal"/>
    <w:rsid w:val="008513AE"/>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513AE"/>
    <w:rPr>
      <w:b/>
      <w:bCs/>
    </w:rPr>
  </w:style>
  <w:style w:type="table" w:styleId="TableGrid">
    <w:name w:val="Table Grid"/>
    <w:basedOn w:val="TableNormal"/>
    <w:uiPriority w:val="39"/>
    <w:rsid w:val="000868B9"/>
    <w:pPr>
      <w:autoSpaceDN/>
      <w:textAlignment w:val="auto"/>
    </w:pPr>
    <w:rPr>
      <w:rFonts w:ascii="Verdana" w:eastAsiaTheme="minorHAnsi" w:hAnsi="Verdana" w:cstheme="minorBidi"/>
      <w:sz w:val="18"/>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67426">
      <w:bodyDiv w:val="1"/>
      <w:marLeft w:val="0"/>
      <w:marRight w:val="0"/>
      <w:marTop w:val="0"/>
      <w:marBottom w:val="0"/>
      <w:divBdr>
        <w:top w:val="none" w:sz="0" w:space="0" w:color="auto"/>
        <w:left w:val="none" w:sz="0" w:space="0" w:color="auto"/>
        <w:bottom w:val="none" w:sz="0" w:space="0" w:color="auto"/>
        <w:right w:val="none" w:sz="0" w:space="0" w:color="auto"/>
      </w:divBdr>
    </w:div>
    <w:div w:id="597522850">
      <w:bodyDiv w:val="1"/>
      <w:marLeft w:val="0"/>
      <w:marRight w:val="0"/>
      <w:marTop w:val="0"/>
      <w:marBottom w:val="0"/>
      <w:divBdr>
        <w:top w:val="none" w:sz="0" w:space="0" w:color="auto"/>
        <w:left w:val="none" w:sz="0" w:space="0" w:color="auto"/>
        <w:bottom w:val="none" w:sz="0" w:space="0" w:color="auto"/>
        <w:right w:val="none" w:sz="0" w:space="0" w:color="auto"/>
      </w:divBdr>
    </w:div>
    <w:div w:id="726300009">
      <w:bodyDiv w:val="1"/>
      <w:marLeft w:val="0"/>
      <w:marRight w:val="0"/>
      <w:marTop w:val="0"/>
      <w:marBottom w:val="0"/>
      <w:divBdr>
        <w:top w:val="none" w:sz="0" w:space="0" w:color="auto"/>
        <w:left w:val="none" w:sz="0" w:space="0" w:color="auto"/>
        <w:bottom w:val="none" w:sz="0" w:space="0" w:color="auto"/>
        <w:right w:val="none" w:sz="0" w:space="0" w:color="auto"/>
      </w:divBdr>
    </w:div>
    <w:div w:id="1174299522">
      <w:bodyDiv w:val="1"/>
      <w:marLeft w:val="0"/>
      <w:marRight w:val="0"/>
      <w:marTop w:val="0"/>
      <w:marBottom w:val="0"/>
      <w:divBdr>
        <w:top w:val="none" w:sz="0" w:space="0" w:color="auto"/>
        <w:left w:val="none" w:sz="0" w:space="0" w:color="auto"/>
        <w:bottom w:val="none" w:sz="0" w:space="0" w:color="auto"/>
        <w:right w:val="none" w:sz="0" w:space="0" w:color="auto"/>
      </w:divBdr>
    </w:div>
    <w:div w:id="1794247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29253-9FB9-4F8C-B32C-D1629DEC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1666</Words>
  <Characters>9500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2021-12-02T11:06:00Z</dcterms:created>
  <dcterms:modified xsi:type="dcterms:W3CDTF">2021-12-02T11:06:00Z</dcterms:modified>
</cp:coreProperties>
</file>